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6CF8A" w14:textId="6CA834F5" w:rsidR="00D02035" w:rsidRPr="00426623" w:rsidRDefault="00D02035" w:rsidP="00EA2067">
      <w:pPr>
        <w:pStyle w:val="Heading1"/>
        <w:jc w:val="center"/>
        <w:rPr>
          <w:rFonts w:asciiTheme="majorHAnsi" w:hAnsiTheme="majorHAnsi" w:cstheme="majorHAnsi"/>
          <w:color w:val="388600"/>
          <w:sz w:val="48"/>
          <w:szCs w:val="48"/>
        </w:rPr>
      </w:pPr>
      <w:r w:rsidRPr="00426623">
        <w:rPr>
          <w:rFonts w:asciiTheme="majorHAnsi" w:hAnsiTheme="majorHAnsi" w:cstheme="majorHAnsi"/>
          <w:color w:val="388600"/>
          <w:sz w:val="48"/>
          <w:szCs w:val="48"/>
        </w:rPr>
        <w:t xml:space="preserve">Financial </w:t>
      </w:r>
      <w:r w:rsidR="00446FBC">
        <w:rPr>
          <w:rFonts w:asciiTheme="majorHAnsi" w:hAnsiTheme="majorHAnsi" w:cstheme="majorHAnsi"/>
          <w:color w:val="388600"/>
          <w:sz w:val="48"/>
          <w:szCs w:val="48"/>
        </w:rPr>
        <w:t>C</w:t>
      </w:r>
      <w:r w:rsidR="00A13B6F" w:rsidRPr="00426623">
        <w:rPr>
          <w:rFonts w:asciiTheme="majorHAnsi" w:hAnsiTheme="majorHAnsi" w:cstheme="majorHAnsi"/>
          <w:color w:val="388600"/>
          <w:sz w:val="48"/>
          <w:szCs w:val="48"/>
        </w:rPr>
        <w:t xml:space="preserve">ontrols and </w:t>
      </w:r>
      <w:r w:rsidR="00446FBC">
        <w:rPr>
          <w:rFonts w:asciiTheme="majorHAnsi" w:hAnsiTheme="majorHAnsi" w:cstheme="majorHAnsi"/>
          <w:color w:val="388600"/>
          <w:sz w:val="48"/>
          <w:szCs w:val="48"/>
        </w:rPr>
        <w:t>P</w:t>
      </w:r>
      <w:r w:rsidR="00A13B6F" w:rsidRPr="00426623">
        <w:rPr>
          <w:rFonts w:asciiTheme="majorHAnsi" w:hAnsiTheme="majorHAnsi" w:cstheme="majorHAnsi"/>
          <w:color w:val="388600"/>
          <w:sz w:val="48"/>
          <w:szCs w:val="48"/>
        </w:rPr>
        <w:t xml:space="preserve">rocedures </w:t>
      </w:r>
      <w:r w:rsidR="00446FBC">
        <w:rPr>
          <w:rFonts w:asciiTheme="majorHAnsi" w:hAnsiTheme="majorHAnsi" w:cstheme="majorHAnsi"/>
          <w:color w:val="388600"/>
          <w:sz w:val="48"/>
          <w:szCs w:val="48"/>
        </w:rPr>
        <w:t>P</w:t>
      </w:r>
      <w:r w:rsidR="001B5860" w:rsidRPr="00426623">
        <w:rPr>
          <w:rFonts w:asciiTheme="majorHAnsi" w:hAnsiTheme="majorHAnsi" w:cstheme="majorHAnsi"/>
          <w:color w:val="388600"/>
          <w:sz w:val="48"/>
          <w:szCs w:val="48"/>
        </w:rPr>
        <w:t>olicy</w:t>
      </w:r>
    </w:p>
    <w:p w14:paraId="48FC081A" w14:textId="1DF1B2B5" w:rsidR="004D0809" w:rsidRPr="004D0809" w:rsidRDefault="004D0809" w:rsidP="00AC1FC3">
      <w:pPr>
        <w:pStyle w:val="NormalWeb"/>
        <w:shd w:val="clear" w:color="auto" w:fill="FFFFFF"/>
        <w:spacing w:before="300" w:beforeAutospacing="0" w:after="300" w:afterAutospacing="0" w:line="276" w:lineRule="auto"/>
        <w:rPr>
          <w:rFonts w:asciiTheme="majorHAnsi" w:hAnsiTheme="majorHAnsi"/>
          <w:b/>
          <w:bCs/>
          <w:color w:val="388600"/>
          <w:sz w:val="28"/>
          <w:szCs w:val="28"/>
        </w:rPr>
      </w:pPr>
      <w:r w:rsidRPr="004D0809">
        <w:rPr>
          <w:rFonts w:asciiTheme="majorHAnsi" w:hAnsiTheme="majorHAnsi"/>
          <w:b/>
          <w:bCs/>
          <w:color w:val="388600"/>
          <w:sz w:val="28"/>
          <w:szCs w:val="28"/>
        </w:rPr>
        <w:t>Scope</w:t>
      </w:r>
    </w:p>
    <w:p w14:paraId="4AD4A022" w14:textId="68F6392B" w:rsidR="00AC1FC3" w:rsidRPr="00BC735F" w:rsidRDefault="00AC1FC3" w:rsidP="00AC1FC3">
      <w:pPr>
        <w:pStyle w:val="NormalWeb"/>
        <w:shd w:val="clear" w:color="auto" w:fill="FFFFFF"/>
        <w:spacing w:before="300" w:beforeAutospacing="0" w:after="300" w:afterAutospacing="0" w:line="276" w:lineRule="auto"/>
        <w:rPr>
          <w:rFonts w:ascii="Century Gothic" w:hAnsi="Century Gothic"/>
          <w:b/>
          <w:bCs/>
          <w:color w:val="1F3864" w:themeColor="accent5" w:themeShade="80"/>
          <w:sz w:val="28"/>
          <w:szCs w:val="28"/>
        </w:rPr>
      </w:pPr>
      <w:r>
        <w:rPr>
          <w:rFonts w:asciiTheme="majorHAnsi" w:hAnsiTheme="majorHAnsi"/>
          <w:color w:val="0B0C0C"/>
          <w:szCs w:val="24"/>
        </w:rPr>
        <w:t xml:space="preserve">This </w:t>
      </w:r>
      <w:r w:rsidRPr="004C0A58">
        <w:rPr>
          <w:rFonts w:asciiTheme="majorHAnsi" w:hAnsiTheme="majorHAnsi"/>
          <w:color w:val="0B0C0C"/>
          <w:szCs w:val="24"/>
        </w:rPr>
        <w:t xml:space="preserve">policy explains to </w:t>
      </w:r>
      <w:r w:rsidR="00727139">
        <w:rPr>
          <w:rFonts w:asciiTheme="majorHAnsi" w:hAnsiTheme="majorHAnsi"/>
          <w:color w:val="0B0C0C"/>
          <w:szCs w:val="24"/>
        </w:rPr>
        <w:t xml:space="preserve">all interested parties </w:t>
      </w:r>
      <w:r w:rsidR="009C4A43">
        <w:rPr>
          <w:rFonts w:asciiTheme="majorHAnsi" w:hAnsiTheme="majorHAnsi"/>
          <w:color w:val="0B0C0C"/>
          <w:szCs w:val="24"/>
        </w:rPr>
        <w:t>the procedures and policies determining the financial management of the charity</w:t>
      </w:r>
      <w:r w:rsidRPr="004C0A58">
        <w:rPr>
          <w:rFonts w:asciiTheme="majorHAnsi" w:hAnsiTheme="majorHAnsi"/>
          <w:color w:val="0B0C0C"/>
          <w:szCs w:val="24"/>
        </w:rPr>
        <w:t xml:space="preserve">. </w:t>
      </w:r>
      <w:r>
        <w:rPr>
          <w:rFonts w:asciiTheme="majorHAnsi" w:hAnsiTheme="majorHAnsi"/>
          <w:color w:val="0B0C0C"/>
          <w:szCs w:val="24"/>
        </w:rPr>
        <w:t xml:space="preserve"> It gives </w:t>
      </w:r>
      <w:r w:rsidRPr="004C0A58">
        <w:rPr>
          <w:rFonts w:asciiTheme="majorHAnsi" w:hAnsiTheme="majorHAnsi"/>
          <w:color w:val="0B0C0C"/>
          <w:szCs w:val="24"/>
        </w:rPr>
        <w:t xml:space="preserve">confidence to stakeholders that </w:t>
      </w:r>
      <w:r>
        <w:rPr>
          <w:rFonts w:asciiTheme="majorHAnsi" w:hAnsiTheme="majorHAnsi"/>
          <w:color w:val="0B0C0C"/>
          <w:szCs w:val="24"/>
        </w:rPr>
        <w:t xml:space="preserve">our </w:t>
      </w:r>
      <w:r w:rsidRPr="004C0A58">
        <w:rPr>
          <w:rFonts w:asciiTheme="majorHAnsi" w:hAnsiTheme="majorHAnsi"/>
          <w:color w:val="0B0C0C"/>
          <w:szCs w:val="24"/>
        </w:rPr>
        <w:t>finances are being properly managed.</w:t>
      </w:r>
      <w:r w:rsidR="00B219A0">
        <w:rPr>
          <w:rFonts w:asciiTheme="majorHAnsi" w:hAnsiTheme="majorHAnsi"/>
          <w:color w:val="0B0C0C"/>
          <w:szCs w:val="24"/>
        </w:rPr>
        <w:t xml:space="preserve"> </w:t>
      </w:r>
    </w:p>
    <w:p w14:paraId="0DE0E820" w14:textId="77777777" w:rsidR="00030A4B" w:rsidRPr="00030A4B" w:rsidRDefault="00030A4B" w:rsidP="00030A4B">
      <w:pPr>
        <w:pStyle w:val="Heading2"/>
        <w:spacing w:line="276" w:lineRule="auto"/>
        <w:rPr>
          <w:rFonts w:cstheme="majorHAnsi"/>
          <w:b/>
          <w:bCs/>
          <w:color w:val="388600"/>
          <w:sz w:val="28"/>
          <w:szCs w:val="28"/>
        </w:rPr>
      </w:pPr>
      <w:r w:rsidRPr="00030A4B">
        <w:rPr>
          <w:rFonts w:cstheme="majorHAnsi"/>
          <w:b/>
          <w:bCs/>
          <w:color w:val="388600"/>
          <w:sz w:val="28"/>
          <w:szCs w:val="28"/>
        </w:rPr>
        <w:t>Oversight</w:t>
      </w:r>
    </w:p>
    <w:p w14:paraId="6FF01E85" w14:textId="77777777" w:rsidR="004D0809" w:rsidRDefault="004D0809" w:rsidP="001B5860">
      <w:pPr>
        <w:pStyle w:val="DefaultText"/>
        <w:rPr>
          <w:rFonts w:asciiTheme="majorHAnsi" w:hAnsiTheme="majorHAnsi" w:cstheme="majorHAnsi"/>
        </w:rPr>
      </w:pPr>
    </w:p>
    <w:p w14:paraId="74C4E8FA" w14:textId="394039A4" w:rsidR="001B5860" w:rsidRPr="00426623" w:rsidRDefault="001B5860" w:rsidP="001B5860">
      <w:pPr>
        <w:pStyle w:val="DefaultText"/>
        <w:rPr>
          <w:rFonts w:asciiTheme="majorHAnsi" w:hAnsiTheme="majorHAnsi" w:cstheme="majorHAnsi"/>
        </w:rPr>
      </w:pPr>
      <w:r w:rsidRPr="00426623">
        <w:rPr>
          <w:rFonts w:asciiTheme="majorHAnsi" w:hAnsiTheme="majorHAnsi" w:cstheme="majorHAnsi"/>
        </w:rPr>
        <w:t xml:space="preserve">The </w:t>
      </w:r>
      <w:r w:rsidR="00A13B6F" w:rsidRPr="00426623">
        <w:rPr>
          <w:rFonts w:asciiTheme="majorHAnsi" w:hAnsiTheme="majorHAnsi" w:cstheme="majorHAnsi"/>
        </w:rPr>
        <w:t xml:space="preserve">Management </w:t>
      </w:r>
      <w:r w:rsidRPr="00426623">
        <w:rPr>
          <w:rFonts w:asciiTheme="majorHAnsi" w:hAnsiTheme="majorHAnsi" w:cstheme="majorHAnsi"/>
        </w:rPr>
        <w:t>Committee of</w:t>
      </w:r>
      <w:r w:rsidR="00A13B6F" w:rsidRPr="00426623">
        <w:rPr>
          <w:rFonts w:asciiTheme="majorHAnsi" w:hAnsiTheme="majorHAnsi" w:cstheme="majorHAnsi"/>
        </w:rPr>
        <w:t xml:space="preserve"> York Down Syndrome support group </w:t>
      </w:r>
      <w:r w:rsidR="00B96785" w:rsidRPr="00426623">
        <w:rPr>
          <w:rFonts w:asciiTheme="majorHAnsi" w:hAnsiTheme="majorHAnsi" w:cstheme="majorHAnsi"/>
        </w:rPr>
        <w:t>is</w:t>
      </w:r>
      <w:r w:rsidRPr="00426623">
        <w:rPr>
          <w:rFonts w:asciiTheme="majorHAnsi" w:hAnsiTheme="majorHAnsi" w:cstheme="majorHAnsi"/>
        </w:rPr>
        <w:t xml:space="preserve"> responsible for:</w:t>
      </w:r>
    </w:p>
    <w:p w14:paraId="412AA4CC" w14:textId="77777777" w:rsidR="001B5860" w:rsidRPr="00426623" w:rsidRDefault="001B5860" w:rsidP="001B5860">
      <w:pPr>
        <w:pStyle w:val="DefaultText"/>
        <w:rPr>
          <w:rFonts w:asciiTheme="majorHAnsi" w:hAnsiTheme="majorHAnsi" w:cstheme="majorHAnsi"/>
        </w:rPr>
      </w:pPr>
    </w:p>
    <w:p w14:paraId="1C010831" w14:textId="6CA93A2B" w:rsidR="001B5860" w:rsidRPr="00426623" w:rsidRDefault="001B5860" w:rsidP="001B5860">
      <w:pPr>
        <w:pStyle w:val="DefaultText"/>
        <w:numPr>
          <w:ilvl w:val="0"/>
          <w:numId w:val="9"/>
        </w:numPr>
        <w:rPr>
          <w:rFonts w:asciiTheme="majorHAnsi" w:hAnsiTheme="majorHAnsi" w:cstheme="majorHAnsi"/>
        </w:rPr>
      </w:pPr>
      <w:r w:rsidRPr="00426623">
        <w:rPr>
          <w:rFonts w:asciiTheme="majorHAnsi" w:hAnsiTheme="majorHAnsi" w:cstheme="majorHAnsi"/>
        </w:rPr>
        <w:t>Keeping financial records in accordance with their governing document and relevant legislation</w:t>
      </w:r>
      <w:r w:rsidR="00B96785" w:rsidRPr="00426623">
        <w:rPr>
          <w:rFonts w:asciiTheme="majorHAnsi" w:hAnsiTheme="majorHAnsi" w:cstheme="majorHAnsi"/>
        </w:rPr>
        <w:t>.</w:t>
      </w:r>
    </w:p>
    <w:p w14:paraId="6EA410B9" w14:textId="77777777" w:rsidR="001B5860" w:rsidRPr="00426623" w:rsidRDefault="001B5860" w:rsidP="001B5860">
      <w:pPr>
        <w:pStyle w:val="DefaultText"/>
        <w:numPr>
          <w:ilvl w:val="0"/>
          <w:numId w:val="9"/>
        </w:numPr>
        <w:rPr>
          <w:rFonts w:asciiTheme="majorHAnsi" w:hAnsiTheme="majorHAnsi" w:cstheme="majorHAnsi"/>
        </w:rPr>
      </w:pPr>
      <w:r w:rsidRPr="00426623">
        <w:rPr>
          <w:rFonts w:asciiTheme="majorHAnsi" w:hAnsiTheme="majorHAnsi" w:cstheme="majorHAnsi"/>
        </w:rPr>
        <w:t>Safeguarding the assets of the organisation by taking steps to prevent fraud and avoid mistakes.</w:t>
      </w:r>
    </w:p>
    <w:p w14:paraId="272269A4" w14:textId="77777777" w:rsidR="001B5860" w:rsidRPr="00426623" w:rsidRDefault="001B5860" w:rsidP="001B5860">
      <w:pPr>
        <w:pStyle w:val="DefaultText"/>
        <w:numPr>
          <w:ilvl w:val="0"/>
          <w:numId w:val="9"/>
        </w:numPr>
        <w:rPr>
          <w:rFonts w:asciiTheme="majorHAnsi" w:hAnsiTheme="majorHAnsi" w:cstheme="majorHAnsi"/>
        </w:rPr>
      </w:pPr>
      <w:r w:rsidRPr="00426623">
        <w:rPr>
          <w:rFonts w:asciiTheme="majorHAnsi" w:hAnsiTheme="majorHAnsi" w:cstheme="majorHAnsi"/>
        </w:rPr>
        <w:t>Preparing Annual Accounts and Returns in accordance with the governing document and relevant legislation and submitting these to relevant bodies as required.</w:t>
      </w:r>
    </w:p>
    <w:p w14:paraId="6E3B89B9" w14:textId="77777777" w:rsidR="001B5860" w:rsidRPr="00426623" w:rsidRDefault="001B5860" w:rsidP="001B5860">
      <w:pPr>
        <w:pStyle w:val="DefaultText"/>
        <w:rPr>
          <w:rFonts w:asciiTheme="majorHAnsi" w:hAnsiTheme="majorHAnsi" w:cstheme="majorHAnsi"/>
        </w:rPr>
      </w:pPr>
    </w:p>
    <w:p w14:paraId="7D1F738B" w14:textId="1D807389" w:rsidR="001B5860" w:rsidRPr="00426623" w:rsidRDefault="001B5860" w:rsidP="001B5860">
      <w:pPr>
        <w:pStyle w:val="DefaultText"/>
        <w:rPr>
          <w:rFonts w:asciiTheme="majorHAnsi" w:hAnsiTheme="majorHAnsi" w:cstheme="majorHAnsi"/>
        </w:rPr>
      </w:pPr>
      <w:r w:rsidRPr="00426623">
        <w:rPr>
          <w:rFonts w:asciiTheme="majorHAnsi" w:hAnsiTheme="majorHAnsi" w:cstheme="majorHAnsi"/>
        </w:rPr>
        <w:t xml:space="preserve">In order to help the </w:t>
      </w:r>
      <w:r w:rsidR="00F00E37" w:rsidRPr="00426623">
        <w:rPr>
          <w:rFonts w:asciiTheme="majorHAnsi" w:hAnsiTheme="majorHAnsi" w:cstheme="majorHAnsi"/>
        </w:rPr>
        <w:t>Management Committee</w:t>
      </w:r>
      <w:r w:rsidRPr="00426623">
        <w:rPr>
          <w:rFonts w:asciiTheme="majorHAnsi" w:hAnsiTheme="majorHAnsi" w:cstheme="majorHAnsi"/>
        </w:rPr>
        <w:t xml:space="preserve"> to do this, and to manage the finances of the organisation, they have agreed the following Financial </w:t>
      </w:r>
      <w:r w:rsidR="00A13B6F" w:rsidRPr="00426623">
        <w:rPr>
          <w:rFonts w:asciiTheme="majorHAnsi" w:hAnsiTheme="majorHAnsi" w:cstheme="majorHAnsi"/>
        </w:rPr>
        <w:t xml:space="preserve">Controls and </w:t>
      </w:r>
      <w:r w:rsidRPr="00426623">
        <w:rPr>
          <w:rFonts w:asciiTheme="majorHAnsi" w:hAnsiTheme="majorHAnsi" w:cstheme="majorHAnsi"/>
        </w:rPr>
        <w:t>Procedures Policy whic</w:t>
      </w:r>
      <w:r w:rsidR="00B96785" w:rsidRPr="00426623">
        <w:rPr>
          <w:rFonts w:asciiTheme="majorHAnsi" w:hAnsiTheme="majorHAnsi" w:cstheme="majorHAnsi"/>
        </w:rPr>
        <w:t>h</w:t>
      </w:r>
      <w:r w:rsidRPr="00426623">
        <w:rPr>
          <w:rFonts w:asciiTheme="majorHAnsi" w:hAnsiTheme="majorHAnsi" w:cstheme="majorHAnsi"/>
        </w:rPr>
        <w:t xml:space="preserve"> must be followed at all times by members of the Management Committee, Staff and Volunteers.</w:t>
      </w:r>
    </w:p>
    <w:p w14:paraId="3AA086B8" w14:textId="77777777" w:rsidR="001B5860" w:rsidRPr="00426623" w:rsidRDefault="001B5860" w:rsidP="001B5860">
      <w:pPr>
        <w:pStyle w:val="DefaultText"/>
        <w:rPr>
          <w:rFonts w:asciiTheme="majorHAnsi" w:hAnsiTheme="majorHAnsi" w:cstheme="majorHAnsi"/>
        </w:rPr>
      </w:pPr>
    </w:p>
    <w:p w14:paraId="3B5D17FC" w14:textId="7A55EE78" w:rsidR="001B5860" w:rsidRPr="00426623" w:rsidRDefault="00377D4F" w:rsidP="001B5860">
      <w:pPr>
        <w:pStyle w:val="DefaultText"/>
        <w:rPr>
          <w:rFonts w:asciiTheme="majorHAnsi" w:hAnsiTheme="majorHAnsi" w:cstheme="majorHAnsi"/>
        </w:rPr>
      </w:pPr>
      <w:r>
        <w:rPr>
          <w:rFonts w:asciiTheme="majorHAnsi" w:hAnsiTheme="majorHAnsi" w:cstheme="majorHAnsi"/>
        </w:rPr>
        <w:t>T</w:t>
      </w:r>
      <w:r w:rsidR="001B5860" w:rsidRPr="00426623">
        <w:rPr>
          <w:rFonts w:asciiTheme="majorHAnsi" w:hAnsiTheme="majorHAnsi" w:cstheme="majorHAnsi"/>
        </w:rPr>
        <w:t xml:space="preserve">he Financial </w:t>
      </w:r>
      <w:r w:rsidR="00864884">
        <w:rPr>
          <w:rFonts w:asciiTheme="majorHAnsi" w:hAnsiTheme="majorHAnsi" w:cstheme="majorHAnsi"/>
        </w:rPr>
        <w:t>C</w:t>
      </w:r>
      <w:r w:rsidR="0012366E">
        <w:rPr>
          <w:rFonts w:asciiTheme="majorHAnsi" w:hAnsiTheme="majorHAnsi" w:cstheme="majorHAnsi"/>
        </w:rPr>
        <w:t>ontrols</w:t>
      </w:r>
      <w:r w:rsidR="00864884">
        <w:rPr>
          <w:rFonts w:asciiTheme="majorHAnsi" w:hAnsiTheme="majorHAnsi" w:cstheme="majorHAnsi"/>
        </w:rPr>
        <w:t xml:space="preserve"> and</w:t>
      </w:r>
      <w:r w:rsidR="0012366E">
        <w:rPr>
          <w:rFonts w:asciiTheme="majorHAnsi" w:hAnsiTheme="majorHAnsi" w:cstheme="majorHAnsi"/>
        </w:rPr>
        <w:t xml:space="preserve"> </w:t>
      </w:r>
      <w:r w:rsidR="001B5860" w:rsidRPr="00426623">
        <w:rPr>
          <w:rFonts w:asciiTheme="majorHAnsi" w:hAnsiTheme="majorHAnsi" w:cstheme="majorHAnsi"/>
        </w:rPr>
        <w:t xml:space="preserve">Procedures Policy </w:t>
      </w:r>
      <w:r w:rsidR="004D0809">
        <w:rPr>
          <w:rFonts w:asciiTheme="majorHAnsi" w:hAnsiTheme="majorHAnsi" w:cstheme="majorHAnsi"/>
        </w:rPr>
        <w:t>wil</w:t>
      </w:r>
      <w:r w:rsidR="00864884">
        <w:rPr>
          <w:rFonts w:asciiTheme="majorHAnsi" w:hAnsiTheme="majorHAnsi" w:cstheme="majorHAnsi"/>
        </w:rPr>
        <w:t>l be routinely reviewed biannual</w:t>
      </w:r>
      <w:r w:rsidR="000B40A6">
        <w:rPr>
          <w:rFonts w:asciiTheme="majorHAnsi" w:hAnsiTheme="majorHAnsi" w:cstheme="majorHAnsi"/>
        </w:rPr>
        <w:t>ly</w:t>
      </w:r>
      <w:r w:rsidR="00864884">
        <w:rPr>
          <w:rFonts w:asciiTheme="majorHAnsi" w:hAnsiTheme="majorHAnsi" w:cstheme="majorHAnsi"/>
        </w:rPr>
        <w:t xml:space="preserve"> </w:t>
      </w:r>
      <w:r>
        <w:rPr>
          <w:rFonts w:asciiTheme="majorHAnsi" w:hAnsiTheme="majorHAnsi" w:cstheme="majorHAnsi"/>
        </w:rPr>
        <w:t xml:space="preserve">but </w:t>
      </w:r>
      <w:r w:rsidR="00B13CA2">
        <w:rPr>
          <w:rFonts w:asciiTheme="majorHAnsi" w:hAnsiTheme="majorHAnsi" w:cstheme="majorHAnsi"/>
        </w:rPr>
        <w:t xml:space="preserve">will </w:t>
      </w:r>
      <w:r>
        <w:rPr>
          <w:rFonts w:asciiTheme="majorHAnsi" w:hAnsiTheme="majorHAnsi" w:cstheme="majorHAnsi"/>
        </w:rPr>
        <w:t xml:space="preserve">be updated </w:t>
      </w:r>
      <w:r w:rsidR="000B40A6">
        <w:rPr>
          <w:rFonts w:asciiTheme="majorHAnsi" w:hAnsiTheme="majorHAnsi" w:cstheme="majorHAnsi"/>
        </w:rPr>
        <w:t>if</w:t>
      </w:r>
      <w:r w:rsidR="00B13CA2">
        <w:rPr>
          <w:rFonts w:asciiTheme="majorHAnsi" w:hAnsiTheme="majorHAnsi" w:cstheme="majorHAnsi"/>
        </w:rPr>
        <w:t xml:space="preserve"> and when </w:t>
      </w:r>
      <w:r w:rsidR="000B40A6">
        <w:rPr>
          <w:rFonts w:asciiTheme="majorHAnsi" w:hAnsiTheme="majorHAnsi" w:cstheme="majorHAnsi"/>
        </w:rPr>
        <w:t xml:space="preserve"> deemed</w:t>
      </w:r>
      <w:r>
        <w:rPr>
          <w:rFonts w:asciiTheme="majorHAnsi" w:hAnsiTheme="majorHAnsi" w:cstheme="majorHAnsi"/>
        </w:rPr>
        <w:t xml:space="preserve"> necessary on</w:t>
      </w:r>
      <w:r w:rsidR="000B40A6">
        <w:rPr>
          <w:rFonts w:asciiTheme="majorHAnsi" w:hAnsiTheme="majorHAnsi" w:cstheme="majorHAnsi"/>
        </w:rPr>
        <w:t xml:space="preserve"> an ongoing basis</w:t>
      </w:r>
      <w:r w:rsidR="00B13CA2">
        <w:rPr>
          <w:rFonts w:asciiTheme="majorHAnsi" w:hAnsiTheme="majorHAnsi" w:cstheme="majorHAnsi"/>
        </w:rPr>
        <w:t>.</w:t>
      </w:r>
      <w:r w:rsidR="000B40A6">
        <w:rPr>
          <w:rFonts w:asciiTheme="majorHAnsi" w:hAnsiTheme="majorHAnsi" w:cstheme="majorHAnsi"/>
        </w:rPr>
        <w:t xml:space="preserve"> </w:t>
      </w:r>
    </w:p>
    <w:p w14:paraId="7D6E01E6" w14:textId="77777777" w:rsidR="001B5860" w:rsidRPr="0064528B" w:rsidRDefault="001B5860" w:rsidP="001B5860">
      <w:pPr>
        <w:pStyle w:val="DefaultText"/>
        <w:rPr>
          <w:rFonts w:asciiTheme="majorHAnsi" w:hAnsiTheme="majorHAnsi" w:cstheme="majorHAnsi"/>
          <w:sz w:val="28"/>
          <w:szCs w:val="28"/>
        </w:rPr>
      </w:pPr>
    </w:p>
    <w:p w14:paraId="58C54EC7" w14:textId="77777777" w:rsidR="001B5860" w:rsidRPr="0064528B" w:rsidRDefault="001B5860" w:rsidP="001B5860">
      <w:pPr>
        <w:pStyle w:val="DefaultText"/>
        <w:numPr>
          <w:ilvl w:val="0"/>
          <w:numId w:val="10"/>
        </w:numPr>
        <w:rPr>
          <w:rFonts w:asciiTheme="majorHAnsi" w:hAnsiTheme="majorHAnsi" w:cstheme="majorHAnsi"/>
          <w:b/>
          <w:color w:val="388600"/>
          <w:sz w:val="28"/>
          <w:szCs w:val="28"/>
        </w:rPr>
      </w:pPr>
      <w:r w:rsidRPr="0064528B">
        <w:rPr>
          <w:rFonts w:asciiTheme="majorHAnsi" w:hAnsiTheme="majorHAnsi" w:cstheme="majorHAnsi"/>
          <w:b/>
          <w:color w:val="388600"/>
          <w:sz w:val="28"/>
          <w:szCs w:val="28"/>
        </w:rPr>
        <w:t>Bank Accounts</w:t>
      </w:r>
    </w:p>
    <w:p w14:paraId="246C001C" w14:textId="77777777" w:rsidR="001B5860" w:rsidRPr="00426623" w:rsidRDefault="001B5860" w:rsidP="001B5860">
      <w:pPr>
        <w:pStyle w:val="DefaultText"/>
        <w:rPr>
          <w:rFonts w:asciiTheme="majorHAnsi" w:hAnsiTheme="majorHAnsi" w:cstheme="majorHAnsi"/>
        </w:rPr>
      </w:pPr>
    </w:p>
    <w:p w14:paraId="5E4D0784" w14:textId="77777777" w:rsidR="001B5860" w:rsidRPr="00426623" w:rsidRDefault="001B5860" w:rsidP="001B5860">
      <w:pPr>
        <w:pStyle w:val="DefaultText"/>
        <w:ind w:left="360"/>
        <w:rPr>
          <w:rFonts w:asciiTheme="majorHAnsi" w:hAnsiTheme="majorHAnsi" w:cstheme="majorHAnsi"/>
          <w:b/>
          <w:color w:val="388600"/>
        </w:rPr>
      </w:pPr>
      <w:r w:rsidRPr="00426623">
        <w:rPr>
          <w:rFonts w:asciiTheme="majorHAnsi" w:hAnsiTheme="majorHAnsi" w:cstheme="majorHAnsi"/>
          <w:b/>
          <w:color w:val="388600"/>
        </w:rPr>
        <w:t>1.1 Bank Accounts</w:t>
      </w:r>
    </w:p>
    <w:p w14:paraId="4C262885" w14:textId="77777777" w:rsidR="001B5860" w:rsidRPr="00426623" w:rsidRDefault="001B5860" w:rsidP="001B5860">
      <w:pPr>
        <w:pStyle w:val="DefaultText"/>
        <w:ind w:left="360"/>
        <w:rPr>
          <w:rFonts w:asciiTheme="majorHAnsi" w:hAnsiTheme="majorHAnsi" w:cstheme="majorHAnsi"/>
        </w:rPr>
      </w:pPr>
    </w:p>
    <w:p w14:paraId="6EED60C9"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 xml:space="preserve">The organisation will operate a Current Bank Account to hold its funds.  </w:t>
      </w:r>
    </w:p>
    <w:p w14:paraId="23A7037F"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Any new Bank Accounts may only be opened following agreement at a meeting of the Management Committee.</w:t>
      </w:r>
    </w:p>
    <w:p w14:paraId="593DD802"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Any Bank Accounts must be held in the name of the organisation.</w:t>
      </w:r>
    </w:p>
    <w:p w14:paraId="34949966" w14:textId="0BB5F6A8"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Bank Statements</w:t>
      </w:r>
      <w:r w:rsidR="00EA10B8">
        <w:rPr>
          <w:rFonts w:asciiTheme="majorHAnsi" w:hAnsiTheme="majorHAnsi" w:cstheme="majorHAnsi"/>
        </w:rPr>
        <w:t xml:space="preserve"> and transactions reports </w:t>
      </w:r>
      <w:r w:rsidRPr="00426623">
        <w:rPr>
          <w:rFonts w:asciiTheme="majorHAnsi" w:hAnsiTheme="majorHAnsi" w:cstheme="majorHAnsi"/>
        </w:rPr>
        <w:t xml:space="preserve">for each bank account will be </w:t>
      </w:r>
      <w:r w:rsidR="00EA10B8">
        <w:rPr>
          <w:rFonts w:asciiTheme="majorHAnsi" w:hAnsiTheme="majorHAnsi" w:cstheme="majorHAnsi"/>
        </w:rPr>
        <w:t>monitored via online banking</w:t>
      </w:r>
      <w:r w:rsidRPr="00426623">
        <w:rPr>
          <w:rFonts w:asciiTheme="majorHAnsi" w:hAnsiTheme="majorHAnsi" w:cstheme="majorHAnsi"/>
        </w:rPr>
        <w:t xml:space="preserve"> </w:t>
      </w:r>
      <w:r w:rsidR="00EA10B8">
        <w:rPr>
          <w:rFonts w:asciiTheme="majorHAnsi" w:hAnsiTheme="majorHAnsi" w:cstheme="majorHAnsi"/>
        </w:rPr>
        <w:t xml:space="preserve">and accounting software </w:t>
      </w:r>
      <w:r w:rsidRPr="00426623">
        <w:rPr>
          <w:rFonts w:asciiTheme="majorHAnsi" w:hAnsiTheme="majorHAnsi" w:cstheme="majorHAnsi"/>
        </w:rPr>
        <w:t>on a regular basis and reconciled against the organisation’s bookkeeping systems</w:t>
      </w:r>
      <w:r w:rsidR="00C61A24">
        <w:rPr>
          <w:rFonts w:asciiTheme="majorHAnsi" w:hAnsiTheme="majorHAnsi" w:cstheme="majorHAnsi"/>
        </w:rPr>
        <w:t xml:space="preserve"> within its accounting software</w:t>
      </w:r>
      <w:r w:rsidRPr="00426623">
        <w:rPr>
          <w:rFonts w:asciiTheme="majorHAnsi" w:hAnsiTheme="majorHAnsi" w:cstheme="majorHAnsi"/>
        </w:rPr>
        <w:t>.</w:t>
      </w:r>
    </w:p>
    <w:p w14:paraId="43CD9B45" w14:textId="77777777" w:rsidR="001B5860" w:rsidRPr="00426623" w:rsidRDefault="001B5860" w:rsidP="001B5860">
      <w:pPr>
        <w:pStyle w:val="DefaultText"/>
        <w:ind w:left="720"/>
        <w:rPr>
          <w:rFonts w:asciiTheme="majorHAnsi" w:hAnsiTheme="majorHAnsi" w:cstheme="majorHAnsi"/>
          <w:color w:val="388600"/>
        </w:rPr>
      </w:pPr>
    </w:p>
    <w:p w14:paraId="41CA8F44" w14:textId="77777777" w:rsidR="001B5860" w:rsidRPr="00426623" w:rsidRDefault="001B5860" w:rsidP="001B5860">
      <w:pPr>
        <w:pStyle w:val="DefaultText"/>
        <w:ind w:left="360"/>
        <w:rPr>
          <w:rFonts w:asciiTheme="majorHAnsi" w:hAnsiTheme="majorHAnsi" w:cstheme="majorHAnsi"/>
          <w:b/>
          <w:color w:val="388600"/>
        </w:rPr>
      </w:pPr>
      <w:r w:rsidRPr="00426623">
        <w:rPr>
          <w:rFonts w:asciiTheme="majorHAnsi" w:hAnsiTheme="majorHAnsi" w:cstheme="majorHAnsi"/>
          <w:b/>
          <w:color w:val="388600"/>
        </w:rPr>
        <w:t>1.2 Deposit Account</w:t>
      </w:r>
    </w:p>
    <w:p w14:paraId="12E6FE72" w14:textId="77777777" w:rsidR="001B5860" w:rsidRPr="00426623" w:rsidRDefault="001B5860" w:rsidP="001B5860">
      <w:pPr>
        <w:pStyle w:val="DefaultText"/>
        <w:ind w:left="720"/>
        <w:rPr>
          <w:rFonts w:asciiTheme="majorHAnsi" w:hAnsiTheme="majorHAnsi" w:cstheme="majorHAnsi"/>
        </w:rPr>
      </w:pPr>
    </w:p>
    <w:p w14:paraId="42BC0D9E"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If a Deposit Account is opened, all general income and expenditure will continue to be paid through the Current Bank Account, with transfers being used to move money to and from the Deposit Account so as to keep the bookkeeping system as simple as possible.</w:t>
      </w:r>
    </w:p>
    <w:p w14:paraId="436334B3" w14:textId="77777777" w:rsidR="001B5860" w:rsidRPr="00426623" w:rsidRDefault="001B5860" w:rsidP="001B5860">
      <w:pPr>
        <w:pStyle w:val="DefaultText"/>
        <w:ind w:left="720"/>
        <w:rPr>
          <w:rFonts w:asciiTheme="majorHAnsi" w:hAnsiTheme="majorHAnsi" w:cstheme="majorHAnsi"/>
        </w:rPr>
      </w:pPr>
    </w:p>
    <w:p w14:paraId="4FE989BF" w14:textId="77777777" w:rsidR="001B5860" w:rsidRPr="00426623" w:rsidRDefault="001B5860" w:rsidP="001B5860">
      <w:pPr>
        <w:pStyle w:val="DefaultText"/>
        <w:ind w:left="360"/>
        <w:rPr>
          <w:rFonts w:asciiTheme="majorHAnsi" w:hAnsiTheme="majorHAnsi" w:cstheme="majorHAnsi"/>
          <w:color w:val="388600"/>
        </w:rPr>
      </w:pPr>
      <w:r w:rsidRPr="00426623">
        <w:rPr>
          <w:rFonts w:asciiTheme="majorHAnsi" w:hAnsiTheme="majorHAnsi" w:cstheme="majorHAnsi"/>
          <w:b/>
          <w:color w:val="388600"/>
        </w:rPr>
        <w:t>1.3 Bank Signatories</w:t>
      </w:r>
    </w:p>
    <w:p w14:paraId="4D56529B" w14:textId="77777777" w:rsidR="001B5860" w:rsidRPr="00426623" w:rsidRDefault="001B5860" w:rsidP="001B5860">
      <w:pPr>
        <w:pStyle w:val="DefaultText"/>
        <w:ind w:left="720"/>
        <w:rPr>
          <w:rFonts w:asciiTheme="majorHAnsi" w:hAnsiTheme="majorHAnsi" w:cstheme="majorHAnsi"/>
        </w:rPr>
      </w:pPr>
    </w:p>
    <w:p w14:paraId="03ABE592" w14:textId="793A1E7A"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 xml:space="preserve">A minimum of </w:t>
      </w:r>
      <w:r w:rsidR="00F00E37" w:rsidRPr="00426623">
        <w:rPr>
          <w:rFonts w:asciiTheme="majorHAnsi" w:hAnsiTheme="majorHAnsi" w:cstheme="majorHAnsi"/>
        </w:rPr>
        <w:t>t</w:t>
      </w:r>
      <w:r w:rsidR="00A728E5" w:rsidRPr="00426623">
        <w:rPr>
          <w:rFonts w:asciiTheme="majorHAnsi" w:hAnsiTheme="majorHAnsi" w:cstheme="majorHAnsi"/>
        </w:rPr>
        <w:t>wo</w:t>
      </w:r>
      <w:r w:rsidRPr="00426623">
        <w:rPr>
          <w:rFonts w:asciiTheme="majorHAnsi" w:hAnsiTheme="majorHAnsi" w:cstheme="majorHAnsi"/>
        </w:rPr>
        <w:t xml:space="preserve"> signatories shall be nominated on the bank mandate to act as signatories on the organisation’s Bank Accounts.</w:t>
      </w:r>
    </w:p>
    <w:p w14:paraId="7492BCAC" w14:textId="5E08EAEB"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Signatories should not be closely related (e.g. relatives</w:t>
      </w:r>
      <w:r w:rsidR="00A13B6F" w:rsidRPr="00426623">
        <w:rPr>
          <w:rFonts w:asciiTheme="majorHAnsi" w:hAnsiTheme="majorHAnsi" w:cstheme="majorHAnsi"/>
        </w:rPr>
        <w:t xml:space="preserve"> or spouses</w:t>
      </w:r>
      <w:r w:rsidRPr="00426623">
        <w:rPr>
          <w:rFonts w:asciiTheme="majorHAnsi" w:hAnsiTheme="majorHAnsi" w:cstheme="majorHAnsi"/>
        </w:rPr>
        <w:t>)</w:t>
      </w:r>
      <w:r w:rsidR="00B96785" w:rsidRPr="00426623">
        <w:rPr>
          <w:rFonts w:asciiTheme="majorHAnsi" w:hAnsiTheme="majorHAnsi" w:cstheme="majorHAnsi"/>
        </w:rPr>
        <w:t>.</w:t>
      </w:r>
    </w:p>
    <w:p w14:paraId="01B46863" w14:textId="0DAF030E" w:rsidR="00A13B6F" w:rsidRPr="00426623" w:rsidRDefault="001B5860" w:rsidP="00A13B6F">
      <w:pPr>
        <w:pStyle w:val="DefaultText"/>
        <w:numPr>
          <w:ilvl w:val="0"/>
          <w:numId w:val="11"/>
        </w:numPr>
        <w:rPr>
          <w:rFonts w:asciiTheme="majorHAnsi" w:hAnsiTheme="majorHAnsi" w:cstheme="majorHAnsi"/>
        </w:rPr>
      </w:pPr>
      <w:r w:rsidRPr="00426623">
        <w:rPr>
          <w:rFonts w:asciiTheme="majorHAnsi" w:hAnsiTheme="majorHAnsi" w:cstheme="majorHAnsi"/>
        </w:rPr>
        <w:t xml:space="preserve">Any changes to the signatories listed on the bank mandate must be agreed </w:t>
      </w:r>
      <w:r w:rsidR="00A13B6F" w:rsidRPr="00426623">
        <w:rPr>
          <w:rFonts w:asciiTheme="majorHAnsi" w:hAnsiTheme="majorHAnsi" w:cstheme="majorHAnsi"/>
        </w:rPr>
        <w:t>by the</w:t>
      </w:r>
      <w:r w:rsidRPr="00426623">
        <w:rPr>
          <w:rFonts w:asciiTheme="majorHAnsi" w:hAnsiTheme="majorHAnsi" w:cstheme="majorHAnsi"/>
        </w:rPr>
        <w:t xml:space="preserve"> Management Committee.  </w:t>
      </w:r>
    </w:p>
    <w:p w14:paraId="1253FA75" w14:textId="77777777" w:rsidR="00F00E37" w:rsidRPr="00426623" w:rsidRDefault="00F00E37" w:rsidP="00F00E37">
      <w:pPr>
        <w:pStyle w:val="DefaultText"/>
        <w:ind w:left="360"/>
        <w:rPr>
          <w:rFonts w:asciiTheme="majorHAnsi" w:hAnsiTheme="majorHAnsi" w:cstheme="majorHAnsi"/>
        </w:rPr>
      </w:pPr>
      <w:r w:rsidRPr="00426623">
        <w:rPr>
          <w:rFonts w:asciiTheme="majorHAnsi" w:hAnsiTheme="majorHAnsi" w:cstheme="majorHAnsi"/>
        </w:rPr>
        <w:tab/>
      </w:r>
    </w:p>
    <w:p w14:paraId="226DFFBF" w14:textId="77777777" w:rsidR="001B5860" w:rsidRPr="0064528B" w:rsidRDefault="001B5860" w:rsidP="001B5860">
      <w:pPr>
        <w:pStyle w:val="DefaultText"/>
        <w:numPr>
          <w:ilvl w:val="0"/>
          <w:numId w:val="10"/>
        </w:numPr>
        <w:rPr>
          <w:rFonts w:asciiTheme="majorHAnsi" w:hAnsiTheme="majorHAnsi" w:cstheme="majorHAnsi"/>
          <w:b/>
          <w:color w:val="388600"/>
          <w:sz w:val="28"/>
          <w:szCs w:val="28"/>
        </w:rPr>
      </w:pPr>
      <w:r w:rsidRPr="0064528B">
        <w:rPr>
          <w:rFonts w:asciiTheme="majorHAnsi" w:hAnsiTheme="majorHAnsi" w:cstheme="majorHAnsi"/>
          <w:b/>
          <w:color w:val="388600"/>
          <w:sz w:val="28"/>
          <w:szCs w:val="28"/>
        </w:rPr>
        <w:t>Bank Payments</w:t>
      </w:r>
    </w:p>
    <w:p w14:paraId="70F911BC" w14:textId="77777777" w:rsidR="001B5860" w:rsidRPr="00426623" w:rsidRDefault="001B5860" w:rsidP="001B5860">
      <w:pPr>
        <w:pStyle w:val="DefaultText"/>
        <w:ind w:left="360"/>
        <w:rPr>
          <w:rFonts w:asciiTheme="majorHAnsi" w:hAnsiTheme="majorHAnsi" w:cstheme="majorHAnsi"/>
        </w:rPr>
      </w:pPr>
    </w:p>
    <w:p w14:paraId="1E2A40DA" w14:textId="77777777" w:rsidR="001B5860" w:rsidRPr="00426623" w:rsidRDefault="001B5860" w:rsidP="001B5860">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 xml:space="preserve">Payment by Cheque, Direct Debit or Standing Order </w:t>
      </w:r>
    </w:p>
    <w:p w14:paraId="56069FDE" w14:textId="77777777" w:rsidR="001B5860" w:rsidRPr="00426623" w:rsidRDefault="001B5860" w:rsidP="001B5860">
      <w:pPr>
        <w:pStyle w:val="DefaultText"/>
        <w:ind w:left="720"/>
        <w:rPr>
          <w:rFonts w:asciiTheme="majorHAnsi" w:hAnsiTheme="majorHAnsi" w:cstheme="majorHAnsi"/>
        </w:rPr>
      </w:pPr>
    </w:p>
    <w:p w14:paraId="572FFC16"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 xml:space="preserve">All payments by Cheque shall require a minimum of </w:t>
      </w:r>
      <w:r w:rsidR="00773A3D" w:rsidRPr="00426623">
        <w:rPr>
          <w:rFonts w:asciiTheme="majorHAnsi" w:hAnsiTheme="majorHAnsi" w:cstheme="majorHAnsi"/>
        </w:rPr>
        <w:t>two</w:t>
      </w:r>
      <w:r w:rsidRPr="00426623">
        <w:rPr>
          <w:rFonts w:asciiTheme="majorHAnsi" w:hAnsiTheme="majorHAnsi" w:cstheme="majorHAnsi"/>
        </w:rPr>
        <w:t xml:space="preserve"> signatures as will Instructions for Direct Debits or Standing Orders.</w:t>
      </w:r>
    </w:p>
    <w:p w14:paraId="66E6BC2B"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Blank cheques must never be signed by signatories.</w:t>
      </w:r>
    </w:p>
    <w:p w14:paraId="3CCDB834"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Signatories will be responsible for examining relevant documentation (purchase invoice etc) relating to payments prior to signing cheques and should initial the documentation to verify this has been done.</w:t>
      </w:r>
    </w:p>
    <w:p w14:paraId="3B208306" w14:textId="77777777" w:rsidR="001B5860" w:rsidRPr="00426623" w:rsidRDefault="001B5860" w:rsidP="001B5860">
      <w:pPr>
        <w:pStyle w:val="DefaultText"/>
        <w:numPr>
          <w:ilvl w:val="0"/>
          <w:numId w:val="12"/>
        </w:numPr>
        <w:rPr>
          <w:rFonts w:asciiTheme="majorHAnsi" w:hAnsiTheme="majorHAnsi" w:cstheme="majorHAnsi"/>
          <w:b/>
        </w:rPr>
      </w:pPr>
      <w:r w:rsidRPr="00426623">
        <w:rPr>
          <w:rFonts w:asciiTheme="majorHAnsi" w:hAnsiTheme="majorHAnsi" w:cstheme="majorHAnsi"/>
        </w:rPr>
        <w:t>Signatories will be responsible for examining Cheques and Instructions for Direct Debits and Standing Orders for accuracy and completeness.</w:t>
      </w:r>
    </w:p>
    <w:p w14:paraId="694F58BD" w14:textId="736BFAA4" w:rsidR="001B5860" w:rsidRPr="00426623" w:rsidRDefault="001B5860" w:rsidP="001B5860">
      <w:pPr>
        <w:pStyle w:val="DefaultText"/>
        <w:numPr>
          <w:ilvl w:val="0"/>
          <w:numId w:val="12"/>
        </w:numPr>
        <w:rPr>
          <w:rFonts w:asciiTheme="majorHAnsi" w:hAnsiTheme="majorHAnsi" w:cstheme="majorHAnsi"/>
          <w:b/>
        </w:rPr>
      </w:pPr>
      <w:r w:rsidRPr="00426623">
        <w:rPr>
          <w:rFonts w:asciiTheme="majorHAnsi" w:hAnsiTheme="majorHAnsi" w:cstheme="majorHAnsi"/>
        </w:rPr>
        <w:t>Signatories shall not sign cheques made payable to themselves</w:t>
      </w:r>
      <w:r w:rsidR="00A13B6F" w:rsidRPr="00426623">
        <w:rPr>
          <w:rFonts w:asciiTheme="majorHAnsi" w:hAnsiTheme="majorHAnsi" w:cstheme="majorHAnsi"/>
        </w:rPr>
        <w:t xml:space="preserve"> unless expressly mandated by the management committee for purposes agreed</w:t>
      </w:r>
      <w:r w:rsidRPr="00426623">
        <w:rPr>
          <w:rFonts w:asciiTheme="majorHAnsi" w:hAnsiTheme="majorHAnsi" w:cstheme="majorHAnsi"/>
        </w:rPr>
        <w:t>.</w:t>
      </w:r>
    </w:p>
    <w:p w14:paraId="240C4984" w14:textId="77777777" w:rsidR="001B5860" w:rsidRPr="00426623" w:rsidRDefault="001B5860" w:rsidP="001B5860">
      <w:pPr>
        <w:pStyle w:val="DefaultText"/>
        <w:ind w:left="360"/>
        <w:rPr>
          <w:rFonts w:asciiTheme="majorHAnsi" w:hAnsiTheme="majorHAnsi" w:cstheme="majorHAnsi"/>
        </w:rPr>
      </w:pPr>
    </w:p>
    <w:p w14:paraId="066D144A" w14:textId="77777777" w:rsidR="001B5860" w:rsidRPr="00426623" w:rsidRDefault="001B5860" w:rsidP="001B5860">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Payments by BACS or Bank Transfer (via Internet Banking)</w:t>
      </w:r>
    </w:p>
    <w:p w14:paraId="21B00B5D" w14:textId="77777777" w:rsidR="001B5860" w:rsidRPr="00426623" w:rsidRDefault="001B5860" w:rsidP="001B5860">
      <w:pPr>
        <w:pStyle w:val="DefaultText"/>
        <w:rPr>
          <w:rFonts w:asciiTheme="majorHAnsi" w:hAnsiTheme="majorHAnsi" w:cstheme="majorHAnsi"/>
        </w:rPr>
      </w:pPr>
    </w:p>
    <w:p w14:paraId="79B0B643"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All payments by BACS or Bank Transfer shall require authorisation by a minimum of TWO signatories.</w:t>
      </w:r>
    </w:p>
    <w:p w14:paraId="0B4D337C" w14:textId="107B4EB5"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Signatories will be responsible for examining relevant documentation (purchase invoice etc) relating to the payments prior to authorisation.</w:t>
      </w:r>
    </w:p>
    <w:p w14:paraId="2BBCDB5D" w14:textId="77777777" w:rsidR="001B5860" w:rsidRPr="00426623" w:rsidRDefault="001B5860" w:rsidP="001B5860">
      <w:pPr>
        <w:pStyle w:val="DefaultText"/>
        <w:numPr>
          <w:ilvl w:val="0"/>
          <w:numId w:val="11"/>
        </w:numPr>
        <w:rPr>
          <w:rFonts w:asciiTheme="majorHAnsi" w:hAnsiTheme="majorHAnsi" w:cstheme="majorHAnsi"/>
        </w:rPr>
      </w:pPr>
      <w:r w:rsidRPr="00426623">
        <w:rPr>
          <w:rFonts w:asciiTheme="majorHAnsi" w:hAnsiTheme="majorHAnsi" w:cstheme="majorHAnsi"/>
        </w:rPr>
        <w:t>Signatories will be responsible for examining BACS or Bank Transfer details (e.g. sort code, account number etc), where possible, for accuracy and completeness.</w:t>
      </w:r>
    </w:p>
    <w:p w14:paraId="073844EC" w14:textId="77777777" w:rsidR="001B5860" w:rsidRPr="00426623" w:rsidRDefault="001B5860" w:rsidP="001B5860">
      <w:pPr>
        <w:pStyle w:val="DefaultText"/>
        <w:ind w:left="720"/>
        <w:rPr>
          <w:rFonts w:asciiTheme="majorHAnsi" w:hAnsiTheme="majorHAnsi" w:cstheme="majorHAnsi"/>
          <w:color w:val="388600"/>
        </w:rPr>
      </w:pPr>
    </w:p>
    <w:p w14:paraId="14B8C5D0" w14:textId="77777777" w:rsidR="001B5860" w:rsidRPr="00426623" w:rsidRDefault="001B5860" w:rsidP="001B5860">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 xml:space="preserve">Payments by Debit or Credit Card </w:t>
      </w:r>
    </w:p>
    <w:p w14:paraId="0F897942" w14:textId="77777777" w:rsidR="001B5860" w:rsidRPr="00426623" w:rsidRDefault="001B5860" w:rsidP="001B5860">
      <w:pPr>
        <w:pStyle w:val="DefaultText"/>
        <w:ind w:left="720"/>
        <w:rPr>
          <w:rFonts w:asciiTheme="majorHAnsi" w:hAnsiTheme="majorHAnsi" w:cstheme="majorHAnsi"/>
        </w:rPr>
      </w:pPr>
    </w:p>
    <w:p w14:paraId="27FD9166" w14:textId="673AE04D" w:rsidR="001B5860" w:rsidRPr="00426623" w:rsidRDefault="00773A3D" w:rsidP="001B5860">
      <w:pPr>
        <w:pStyle w:val="DefaultText"/>
        <w:numPr>
          <w:ilvl w:val="0"/>
          <w:numId w:val="20"/>
        </w:numPr>
        <w:rPr>
          <w:rFonts w:asciiTheme="majorHAnsi" w:hAnsiTheme="majorHAnsi" w:cstheme="majorHAnsi"/>
        </w:rPr>
      </w:pPr>
      <w:r w:rsidRPr="00426623">
        <w:rPr>
          <w:rFonts w:asciiTheme="majorHAnsi" w:hAnsiTheme="majorHAnsi" w:cstheme="majorHAnsi"/>
        </w:rPr>
        <w:t>A</w:t>
      </w:r>
      <w:r w:rsidR="001B5860" w:rsidRPr="00426623">
        <w:rPr>
          <w:rFonts w:asciiTheme="majorHAnsi" w:hAnsiTheme="majorHAnsi" w:cstheme="majorHAnsi"/>
        </w:rPr>
        <w:t>ll purchases paid for using the organisation’s debit or credit card</w:t>
      </w:r>
      <w:r w:rsidRPr="00426623">
        <w:rPr>
          <w:rFonts w:asciiTheme="majorHAnsi" w:hAnsiTheme="majorHAnsi" w:cstheme="majorHAnsi"/>
        </w:rPr>
        <w:t xml:space="preserve"> over the amount of £100</w:t>
      </w:r>
      <w:r w:rsidR="001B5860" w:rsidRPr="00426623">
        <w:rPr>
          <w:rFonts w:asciiTheme="majorHAnsi" w:hAnsiTheme="majorHAnsi" w:cstheme="majorHAnsi"/>
        </w:rPr>
        <w:t xml:space="preserve"> must </w:t>
      </w:r>
      <w:r w:rsidRPr="00426623">
        <w:rPr>
          <w:rFonts w:asciiTheme="majorHAnsi" w:hAnsiTheme="majorHAnsi" w:cstheme="majorHAnsi"/>
        </w:rPr>
        <w:t>be a</w:t>
      </w:r>
      <w:r w:rsidR="00A13B6F" w:rsidRPr="00426623">
        <w:rPr>
          <w:rFonts w:asciiTheme="majorHAnsi" w:hAnsiTheme="majorHAnsi" w:cstheme="majorHAnsi"/>
        </w:rPr>
        <w:t>greed</w:t>
      </w:r>
      <w:r w:rsidRPr="00426623">
        <w:rPr>
          <w:rFonts w:asciiTheme="majorHAnsi" w:hAnsiTheme="majorHAnsi" w:cstheme="majorHAnsi"/>
        </w:rPr>
        <w:t xml:space="preserve"> in advance by the Treasurer</w:t>
      </w:r>
      <w:r w:rsidR="00A13B6F" w:rsidRPr="00426623">
        <w:rPr>
          <w:rFonts w:asciiTheme="majorHAnsi" w:hAnsiTheme="majorHAnsi" w:cstheme="majorHAnsi"/>
        </w:rPr>
        <w:t xml:space="preserve"> (or another member of the management committee)</w:t>
      </w:r>
    </w:p>
    <w:p w14:paraId="127C19B0" w14:textId="77777777" w:rsidR="00A13B6F" w:rsidRPr="00426623" w:rsidRDefault="00A13B6F" w:rsidP="00A13B6F">
      <w:pPr>
        <w:pStyle w:val="DefaultText"/>
        <w:ind w:left="720"/>
        <w:rPr>
          <w:rFonts w:asciiTheme="majorHAnsi" w:hAnsiTheme="majorHAnsi" w:cstheme="majorHAnsi"/>
        </w:rPr>
      </w:pPr>
    </w:p>
    <w:p w14:paraId="4D903444" w14:textId="77777777" w:rsidR="001B5860" w:rsidRPr="0064528B" w:rsidRDefault="001B5860" w:rsidP="001B5860">
      <w:pPr>
        <w:pStyle w:val="DefaultText"/>
        <w:numPr>
          <w:ilvl w:val="0"/>
          <w:numId w:val="10"/>
        </w:numPr>
        <w:rPr>
          <w:rFonts w:asciiTheme="majorHAnsi" w:hAnsiTheme="majorHAnsi" w:cstheme="majorHAnsi"/>
          <w:b/>
          <w:color w:val="388600"/>
          <w:sz w:val="28"/>
          <w:szCs w:val="28"/>
        </w:rPr>
      </w:pPr>
      <w:r w:rsidRPr="0064528B">
        <w:rPr>
          <w:rFonts w:asciiTheme="majorHAnsi" w:hAnsiTheme="majorHAnsi" w:cstheme="majorHAnsi"/>
          <w:b/>
          <w:color w:val="388600"/>
          <w:sz w:val="28"/>
          <w:szCs w:val="28"/>
        </w:rPr>
        <w:t>Income</w:t>
      </w:r>
    </w:p>
    <w:p w14:paraId="3031F9EF" w14:textId="77777777" w:rsidR="001B5860" w:rsidRPr="00426623" w:rsidRDefault="001B5860" w:rsidP="001B5860">
      <w:pPr>
        <w:pStyle w:val="DefaultText"/>
        <w:ind w:left="1080"/>
        <w:rPr>
          <w:rFonts w:asciiTheme="majorHAnsi" w:hAnsiTheme="majorHAnsi" w:cstheme="majorHAnsi"/>
          <w:b/>
        </w:rPr>
      </w:pPr>
    </w:p>
    <w:p w14:paraId="084E0884" w14:textId="77777777" w:rsidR="001B5860" w:rsidRPr="00426623" w:rsidRDefault="001B5860" w:rsidP="001B5860">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Cash &amp; Cheque Receipts (Income)</w:t>
      </w:r>
    </w:p>
    <w:p w14:paraId="34A95664" w14:textId="77777777" w:rsidR="001B5860" w:rsidRPr="00426623" w:rsidRDefault="001B5860" w:rsidP="001B5860">
      <w:pPr>
        <w:pStyle w:val="DefaultText"/>
        <w:ind w:left="1080"/>
        <w:rPr>
          <w:rFonts w:asciiTheme="majorHAnsi" w:hAnsiTheme="majorHAnsi" w:cstheme="majorHAnsi"/>
          <w:b/>
        </w:rPr>
      </w:pPr>
    </w:p>
    <w:p w14:paraId="5F641B22"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A duplicate Receipt Book will be held by the organisation and ‘receipts’ will be issued for all cash and cheques received by hand.</w:t>
      </w:r>
    </w:p>
    <w:p w14:paraId="1E71DB45"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lastRenderedPageBreak/>
        <w:t xml:space="preserve">Where cheques are received through the post, acknowledgement that the cheque has been received should be issued where appropriate. </w:t>
      </w:r>
    </w:p>
    <w:p w14:paraId="10F59978"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Details of all cash and cheques received shall be recorded promptly in the organisation’s book</w:t>
      </w:r>
      <w:r w:rsidR="00B96785" w:rsidRPr="00426623">
        <w:rPr>
          <w:rFonts w:asciiTheme="majorHAnsi" w:hAnsiTheme="majorHAnsi" w:cstheme="majorHAnsi"/>
        </w:rPr>
        <w:t>-</w:t>
      </w:r>
      <w:r w:rsidRPr="00426623">
        <w:rPr>
          <w:rFonts w:asciiTheme="majorHAnsi" w:hAnsiTheme="majorHAnsi" w:cstheme="majorHAnsi"/>
        </w:rPr>
        <w:t>keeping systems.</w:t>
      </w:r>
    </w:p>
    <w:p w14:paraId="390D5B4C"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Details of the date the cash or cheques were banked should be recorded in the organisation’s book</w:t>
      </w:r>
      <w:r w:rsidR="00B96785" w:rsidRPr="00426623">
        <w:rPr>
          <w:rFonts w:asciiTheme="majorHAnsi" w:hAnsiTheme="majorHAnsi" w:cstheme="majorHAnsi"/>
        </w:rPr>
        <w:t>-</w:t>
      </w:r>
      <w:r w:rsidRPr="00426623">
        <w:rPr>
          <w:rFonts w:asciiTheme="majorHAnsi" w:hAnsiTheme="majorHAnsi" w:cstheme="majorHAnsi"/>
        </w:rPr>
        <w:t>keeping systems.</w:t>
      </w:r>
    </w:p>
    <w:p w14:paraId="5074501F"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A copy of the ‘receipt’ or other relevant paperwork (e.g. sales invoice etc) should be filed accordingly in the organisation’s accounting paperwork (e.g. by receipt number, date banked etc).</w:t>
      </w:r>
    </w:p>
    <w:p w14:paraId="1932831D" w14:textId="157DC2B6"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Any Cash &amp; Cheques received shall be held securely until banked.</w:t>
      </w:r>
    </w:p>
    <w:p w14:paraId="41DCBECF" w14:textId="07B60702"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All Cash &amp; Cheques held shall be paid into the Organisation’s bank account on a</w:t>
      </w:r>
      <w:r w:rsidR="00A13B6F" w:rsidRPr="00426623">
        <w:rPr>
          <w:rFonts w:asciiTheme="majorHAnsi" w:hAnsiTheme="majorHAnsi" w:cstheme="majorHAnsi"/>
        </w:rPr>
        <w:t xml:space="preserve"> regular</w:t>
      </w:r>
      <w:r w:rsidRPr="00426623">
        <w:rPr>
          <w:rFonts w:asciiTheme="majorHAnsi" w:hAnsiTheme="majorHAnsi" w:cstheme="majorHAnsi"/>
        </w:rPr>
        <w:t xml:space="preserve"> basis.</w:t>
      </w:r>
    </w:p>
    <w:p w14:paraId="4C90EBC8"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The value of Cash &amp; Cheques held at the organisation’s premises or any special conditions applying to how Cash or Cheques are held, stipulated in the Organisation’s Insurance Policy, shall be adhered to.</w:t>
      </w:r>
    </w:p>
    <w:p w14:paraId="6EB236AA"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The value of Cash &amp; Cheques being transported to the bank or any special conditions applying to the transportation of Cash &amp; Cheques, stipulated in the Organisation’s Insurance Policy, shall be adhered to.</w:t>
      </w:r>
    </w:p>
    <w:p w14:paraId="45E7FDE3" w14:textId="77777777" w:rsidR="001B5860" w:rsidRPr="00426623" w:rsidRDefault="001B5860" w:rsidP="001B5860">
      <w:pPr>
        <w:pStyle w:val="DefaultText"/>
        <w:rPr>
          <w:rFonts w:asciiTheme="majorHAnsi" w:hAnsiTheme="majorHAnsi" w:cstheme="majorHAnsi"/>
          <w:color w:val="388600"/>
        </w:rPr>
      </w:pPr>
    </w:p>
    <w:p w14:paraId="7003B71E" w14:textId="77777777" w:rsidR="001B5860" w:rsidRPr="00426623" w:rsidRDefault="001B5860" w:rsidP="001B5860">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BACS Receipts (Income)</w:t>
      </w:r>
    </w:p>
    <w:p w14:paraId="5994E8F1" w14:textId="77777777" w:rsidR="001B5860" w:rsidRPr="00426623" w:rsidRDefault="001B5860" w:rsidP="001B5860">
      <w:pPr>
        <w:pStyle w:val="DefaultText"/>
        <w:ind w:left="1080"/>
        <w:rPr>
          <w:rFonts w:asciiTheme="majorHAnsi" w:hAnsiTheme="majorHAnsi" w:cstheme="majorHAnsi"/>
        </w:rPr>
      </w:pPr>
      <w:r w:rsidRPr="00426623">
        <w:rPr>
          <w:rFonts w:asciiTheme="majorHAnsi" w:hAnsiTheme="majorHAnsi" w:cstheme="majorHAnsi"/>
        </w:rPr>
        <w:t xml:space="preserve"> </w:t>
      </w:r>
    </w:p>
    <w:p w14:paraId="40B946E2"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Details of any BACS payments being made directly into the organisation’s bank account shall be recorded promptly in the organisation’s bookkeeping systems.</w:t>
      </w:r>
    </w:p>
    <w:p w14:paraId="1EE12412"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 xml:space="preserve">Copies of any Remittance Advices received, advising of payments being made directly into the Organisation’s bank account should be filed accordingly (e.g. by date payment was received etc).  </w:t>
      </w:r>
    </w:p>
    <w:p w14:paraId="3E318375" w14:textId="77777777" w:rsidR="001B5860" w:rsidRPr="00426623" w:rsidRDefault="001B5860" w:rsidP="001B5860">
      <w:pPr>
        <w:pStyle w:val="DefaultText"/>
        <w:rPr>
          <w:rFonts w:asciiTheme="majorHAnsi" w:hAnsiTheme="majorHAnsi" w:cstheme="majorHAnsi"/>
        </w:rPr>
      </w:pPr>
    </w:p>
    <w:p w14:paraId="0C8CECD5" w14:textId="77777777" w:rsidR="001B5860" w:rsidRPr="00426623" w:rsidRDefault="001B5860" w:rsidP="001B5860">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Sales Invoices (Income)</w:t>
      </w:r>
    </w:p>
    <w:p w14:paraId="15666C3E" w14:textId="77777777" w:rsidR="001B5860" w:rsidRPr="00426623" w:rsidRDefault="001B5860" w:rsidP="001B5860">
      <w:pPr>
        <w:pStyle w:val="DefaultText"/>
        <w:rPr>
          <w:rFonts w:asciiTheme="majorHAnsi" w:hAnsiTheme="majorHAnsi" w:cstheme="majorHAnsi"/>
        </w:rPr>
      </w:pPr>
    </w:p>
    <w:p w14:paraId="1553373B" w14:textId="77777777"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Where Sales Invoices are raised for goods or services, details of the amount due should be recorded in the organisation’s bookkeeping systems and a copy of the sales invoice kept on file.</w:t>
      </w:r>
    </w:p>
    <w:p w14:paraId="347A8875" w14:textId="2C5AED53" w:rsidR="001B5860" w:rsidRPr="00426623" w:rsidRDefault="001B5860" w:rsidP="001B5860">
      <w:pPr>
        <w:pStyle w:val="DefaultText"/>
        <w:numPr>
          <w:ilvl w:val="0"/>
          <w:numId w:val="13"/>
        </w:numPr>
        <w:rPr>
          <w:rFonts w:asciiTheme="majorHAnsi" w:hAnsiTheme="majorHAnsi" w:cstheme="majorHAnsi"/>
        </w:rPr>
      </w:pPr>
      <w:r w:rsidRPr="00426623">
        <w:rPr>
          <w:rFonts w:asciiTheme="majorHAnsi" w:hAnsiTheme="majorHAnsi" w:cstheme="majorHAnsi"/>
        </w:rPr>
        <w:t>A Credit Control system should be in place to ensure payment of these invoices is received within the agreed terms.</w:t>
      </w:r>
    </w:p>
    <w:p w14:paraId="5BD1C8EB" w14:textId="77777777" w:rsidR="009557AD" w:rsidRPr="00426623" w:rsidRDefault="009557AD" w:rsidP="009557AD">
      <w:pPr>
        <w:pStyle w:val="DefaultText"/>
        <w:ind w:left="720"/>
        <w:rPr>
          <w:rFonts w:asciiTheme="majorHAnsi" w:hAnsiTheme="majorHAnsi" w:cstheme="majorHAnsi"/>
        </w:rPr>
      </w:pPr>
    </w:p>
    <w:p w14:paraId="505D880B" w14:textId="77777777" w:rsidR="001B5860" w:rsidRPr="0064528B" w:rsidRDefault="001B5860" w:rsidP="001B5860">
      <w:pPr>
        <w:pStyle w:val="DefaultText"/>
        <w:numPr>
          <w:ilvl w:val="0"/>
          <w:numId w:val="10"/>
        </w:numPr>
        <w:rPr>
          <w:rFonts w:asciiTheme="majorHAnsi" w:hAnsiTheme="majorHAnsi" w:cstheme="majorHAnsi"/>
          <w:b/>
          <w:color w:val="388600"/>
          <w:sz w:val="28"/>
          <w:szCs w:val="28"/>
        </w:rPr>
      </w:pPr>
      <w:r w:rsidRPr="0064528B">
        <w:rPr>
          <w:rFonts w:asciiTheme="majorHAnsi" w:hAnsiTheme="majorHAnsi" w:cstheme="majorHAnsi"/>
          <w:b/>
          <w:color w:val="388600"/>
          <w:sz w:val="28"/>
          <w:szCs w:val="28"/>
        </w:rPr>
        <w:t>Expenditure</w:t>
      </w:r>
    </w:p>
    <w:p w14:paraId="2F38FB78" w14:textId="77777777" w:rsidR="001B5860" w:rsidRPr="00426623" w:rsidRDefault="001B5860" w:rsidP="001B5860">
      <w:pPr>
        <w:pStyle w:val="DefaultText"/>
        <w:ind w:left="360"/>
        <w:rPr>
          <w:rFonts w:asciiTheme="majorHAnsi" w:hAnsiTheme="majorHAnsi" w:cstheme="majorHAnsi"/>
          <w:color w:val="388600"/>
        </w:rPr>
      </w:pPr>
    </w:p>
    <w:p w14:paraId="3813EC88" w14:textId="77777777" w:rsidR="001B5860" w:rsidRPr="00426623" w:rsidRDefault="001B5860" w:rsidP="001B5860">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Purchases &amp; Orders for Goods and Services (Expenditure)</w:t>
      </w:r>
    </w:p>
    <w:p w14:paraId="6F65F140" w14:textId="77777777" w:rsidR="001B5860" w:rsidRPr="00426623" w:rsidRDefault="001B5860" w:rsidP="001B5860">
      <w:pPr>
        <w:pStyle w:val="DefaultText"/>
        <w:ind w:left="1080"/>
        <w:rPr>
          <w:rFonts w:asciiTheme="majorHAnsi" w:hAnsiTheme="majorHAnsi" w:cstheme="majorHAnsi"/>
        </w:rPr>
      </w:pPr>
    </w:p>
    <w:p w14:paraId="34E507E8" w14:textId="3312FD3A" w:rsidR="001B5860" w:rsidRPr="00426623" w:rsidRDefault="009376C0" w:rsidP="001B5860">
      <w:pPr>
        <w:pStyle w:val="DefaultText"/>
        <w:numPr>
          <w:ilvl w:val="0"/>
          <w:numId w:val="14"/>
        </w:numPr>
        <w:rPr>
          <w:rFonts w:asciiTheme="majorHAnsi" w:hAnsiTheme="majorHAnsi" w:cstheme="majorHAnsi"/>
        </w:rPr>
      </w:pPr>
      <w:r w:rsidRPr="00426623">
        <w:rPr>
          <w:rFonts w:asciiTheme="majorHAnsi" w:hAnsiTheme="majorHAnsi" w:cstheme="majorHAnsi"/>
        </w:rPr>
        <w:t>Group co-ordinator(s) or committee members are</w:t>
      </w:r>
      <w:r w:rsidR="001B5860" w:rsidRPr="00426623">
        <w:rPr>
          <w:rFonts w:asciiTheme="majorHAnsi" w:hAnsiTheme="majorHAnsi" w:cstheme="majorHAnsi"/>
        </w:rPr>
        <w:t xml:space="preserve"> authorised to place orders and purchase items up to a value of £</w:t>
      </w:r>
      <w:r w:rsidR="00DA37C0" w:rsidRPr="00426623">
        <w:rPr>
          <w:rFonts w:asciiTheme="majorHAnsi" w:hAnsiTheme="majorHAnsi" w:cstheme="majorHAnsi"/>
        </w:rPr>
        <w:t>10</w:t>
      </w:r>
      <w:r w:rsidR="001B5860" w:rsidRPr="00426623">
        <w:rPr>
          <w:rFonts w:asciiTheme="majorHAnsi" w:hAnsiTheme="majorHAnsi" w:cstheme="majorHAnsi"/>
        </w:rPr>
        <w:t>0.00 as long as this is within agreed budgets.</w:t>
      </w:r>
    </w:p>
    <w:p w14:paraId="516D193C" w14:textId="2F512E42" w:rsidR="001B5860" w:rsidRPr="00426623" w:rsidRDefault="001B5860" w:rsidP="001B5860">
      <w:pPr>
        <w:pStyle w:val="DefaultText"/>
        <w:numPr>
          <w:ilvl w:val="0"/>
          <w:numId w:val="14"/>
        </w:numPr>
        <w:rPr>
          <w:rFonts w:asciiTheme="majorHAnsi" w:hAnsiTheme="majorHAnsi" w:cstheme="majorHAnsi"/>
        </w:rPr>
      </w:pPr>
      <w:r w:rsidRPr="00426623">
        <w:rPr>
          <w:rFonts w:asciiTheme="majorHAnsi" w:hAnsiTheme="majorHAnsi" w:cstheme="majorHAnsi"/>
        </w:rPr>
        <w:t>The purchase of any item above this value must be</w:t>
      </w:r>
      <w:r w:rsidR="00DA37C0" w:rsidRPr="00426623">
        <w:rPr>
          <w:rFonts w:asciiTheme="majorHAnsi" w:hAnsiTheme="majorHAnsi" w:cstheme="majorHAnsi"/>
        </w:rPr>
        <w:t xml:space="preserve"> authorised in advance by</w:t>
      </w:r>
      <w:r w:rsidRPr="00426623">
        <w:rPr>
          <w:rFonts w:asciiTheme="majorHAnsi" w:hAnsiTheme="majorHAnsi" w:cstheme="majorHAnsi"/>
        </w:rPr>
        <w:t xml:space="preserve"> the </w:t>
      </w:r>
      <w:r w:rsidR="00DA37C0" w:rsidRPr="00426623">
        <w:rPr>
          <w:rFonts w:asciiTheme="majorHAnsi" w:hAnsiTheme="majorHAnsi" w:cstheme="majorHAnsi"/>
        </w:rPr>
        <w:t>Treasurer</w:t>
      </w:r>
      <w:r w:rsidR="009376C0" w:rsidRPr="00426623">
        <w:rPr>
          <w:rFonts w:asciiTheme="majorHAnsi" w:hAnsiTheme="majorHAnsi" w:cstheme="majorHAnsi"/>
        </w:rPr>
        <w:t xml:space="preserve">/appropriate committee member </w:t>
      </w:r>
      <w:r w:rsidRPr="00426623">
        <w:rPr>
          <w:rFonts w:asciiTheme="majorHAnsi" w:hAnsiTheme="majorHAnsi" w:cstheme="majorHAnsi"/>
        </w:rPr>
        <w:t>prior to the order being placed as long as the amount is within agreed budgets.</w:t>
      </w:r>
    </w:p>
    <w:p w14:paraId="616DF759" w14:textId="77777777" w:rsidR="001B5860" w:rsidRPr="00426623" w:rsidRDefault="001B5860" w:rsidP="001B5860">
      <w:pPr>
        <w:pStyle w:val="DefaultText"/>
        <w:numPr>
          <w:ilvl w:val="0"/>
          <w:numId w:val="14"/>
        </w:numPr>
        <w:rPr>
          <w:rFonts w:asciiTheme="majorHAnsi" w:hAnsiTheme="majorHAnsi" w:cstheme="majorHAnsi"/>
        </w:rPr>
      </w:pPr>
      <w:r w:rsidRPr="00426623">
        <w:rPr>
          <w:rFonts w:asciiTheme="majorHAnsi" w:hAnsiTheme="majorHAnsi" w:cstheme="majorHAnsi"/>
        </w:rPr>
        <w:t xml:space="preserve">The purchase of any item outside agreed budgets must be agreed at a meeting of the Committee Members and </w:t>
      </w:r>
      <w:proofErr w:type="spellStart"/>
      <w:r w:rsidRPr="00426623">
        <w:rPr>
          <w:rFonts w:asciiTheme="majorHAnsi" w:hAnsiTheme="majorHAnsi" w:cstheme="majorHAnsi"/>
        </w:rPr>
        <w:t>minuted</w:t>
      </w:r>
      <w:proofErr w:type="spellEnd"/>
      <w:r w:rsidRPr="00426623">
        <w:rPr>
          <w:rFonts w:asciiTheme="majorHAnsi" w:hAnsiTheme="majorHAnsi" w:cstheme="majorHAnsi"/>
        </w:rPr>
        <w:t xml:space="preserve"> accordingly.</w:t>
      </w:r>
    </w:p>
    <w:p w14:paraId="52B70864" w14:textId="5F370D81" w:rsidR="001B5860" w:rsidRPr="00426623" w:rsidRDefault="009376C0" w:rsidP="001B5860">
      <w:pPr>
        <w:pStyle w:val="DefaultText"/>
        <w:numPr>
          <w:ilvl w:val="0"/>
          <w:numId w:val="14"/>
        </w:numPr>
        <w:rPr>
          <w:rFonts w:asciiTheme="majorHAnsi" w:hAnsiTheme="majorHAnsi" w:cstheme="majorHAnsi"/>
        </w:rPr>
      </w:pPr>
      <w:r w:rsidRPr="00426623">
        <w:rPr>
          <w:rFonts w:asciiTheme="majorHAnsi" w:hAnsiTheme="majorHAnsi" w:cstheme="majorHAnsi"/>
        </w:rPr>
        <w:lastRenderedPageBreak/>
        <w:t xml:space="preserve">Any </w:t>
      </w:r>
      <w:r w:rsidR="001B5860" w:rsidRPr="00426623">
        <w:rPr>
          <w:rFonts w:asciiTheme="majorHAnsi" w:hAnsiTheme="majorHAnsi" w:cstheme="majorHAnsi"/>
        </w:rPr>
        <w:t>payment</w:t>
      </w:r>
      <w:r w:rsidRPr="00426623">
        <w:rPr>
          <w:rFonts w:asciiTheme="majorHAnsi" w:hAnsiTheme="majorHAnsi" w:cstheme="majorHAnsi"/>
        </w:rPr>
        <w:t xml:space="preserve"> made to a</w:t>
      </w:r>
      <w:r w:rsidRPr="00426623">
        <w:rPr>
          <w:rFonts w:asciiTheme="majorHAnsi" w:hAnsiTheme="majorHAnsi" w:cstheme="majorHAnsi"/>
        </w:rPr>
        <w:t xml:space="preserve"> </w:t>
      </w:r>
      <w:r w:rsidRPr="00426623">
        <w:rPr>
          <w:rFonts w:asciiTheme="majorHAnsi" w:hAnsiTheme="majorHAnsi" w:cstheme="majorHAnsi"/>
        </w:rPr>
        <w:t xml:space="preserve">committee </w:t>
      </w:r>
      <w:r w:rsidRPr="00426623">
        <w:rPr>
          <w:rFonts w:asciiTheme="majorHAnsi" w:hAnsiTheme="majorHAnsi" w:cstheme="majorHAnsi"/>
        </w:rPr>
        <w:t xml:space="preserve">or </w:t>
      </w:r>
      <w:r w:rsidRPr="00426623">
        <w:rPr>
          <w:rFonts w:asciiTheme="majorHAnsi" w:hAnsiTheme="majorHAnsi" w:cstheme="majorHAnsi"/>
        </w:rPr>
        <w:t>s</w:t>
      </w:r>
      <w:r w:rsidRPr="00426623">
        <w:rPr>
          <w:rFonts w:asciiTheme="majorHAnsi" w:hAnsiTheme="majorHAnsi" w:cstheme="majorHAnsi"/>
        </w:rPr>
        <w:t xml:space="preserve">taff </w:t>
      </w:r>
      <w:r w:rsidRPr="00426623">
        <w:rPr>
          <w:rFonts w:asciiTheme="majorHAnsi" w:hAnsiTheme="majorHAnsi" w:cstheme="majorHAnsi"/>
        </w:rPr>
        <w:t>m</w:t>
      </w:r>
      <w:r w:rsidRPr="00426623">
        <w:rPr>
          <w:rFonts w:asciiTheme="majorHAnsi" w:hAnsiTheme="majorHAnsi" w:cstheme="majorHAnsi"/>
        </w:rPr>
        <w:t>ember</w:t>
      </w:r>
      <w:r w:rsidRPr="00426623">
        <w:rPr>
          <w:rFonts w:asciiTheme="majorHAnsi" w:hAnsiTheme="majorHAnsi" w:cstheme="majorHAnsi"/>
        </w:rPr>
        <w:t>,</w:t>
      </w:r>
      <w:r w:rsidRPr="00426623">
        <w:rPr>
          <w:rFonts w:asciiTheme="majorHAnsi" w:hAnsiTheme="majorHAnsi" w:cstheme="majorHAnsi"/>
        </w:rPr>
        <w:t xml:space="preserve"> their partner or relatives</w:t>
      </w:r>
      <w:r w:rsidR="001B5860" w:rsidRPr="00426623">
        <w:rPr>
          <w:rFonts w:asciiTheme="majorHAnsi" w:hAnsiTheme="majorHAnsi" w:cstheme="majorHAnsi"/>
        </w:rPr>
        <w:t xml:space="preserve"> </w:t>
      </w:r>
      <w:r w:rsidRPr="00426623">
        <w:rPr>
          <w:rFonts w:asciiTheme="majorHAnsi" w:hAnsiTheme="majorHAnsi" w:cstheme="majorHAnsi"/>
        </w:rPr>
        <w:t>(other than those arising from operation of the YDSSG Lottery) should be specifically</w:t>
      </w:r>
      <w:r w:rsidRPr="00426623">
        <w:rPr>
          <w:rFonts w:asciiTheme="majorHAnsi" w:hAnsiTheme="majorHAnsi" w:cstheme="majorHAnsi"/>
        </w:rPr>
        <w:t xml:space="preserve"> authorise</w:t>
      </w:r>
      <w:r w:rsidRPr="00426623">
        <w:rPr>
          <w:rFonts w:asciiTheme="majorHAnsi" w:hAnsiTheme="majorHAnsi" w:cstheme="majorHAnsi"/>
        </w:rPr>
        <w:t xml:space="preserve">d by committee members. </w:t>
      </w:r>
    </w:p>
    <w:p w14:paraId="52C9D638" w14:textId="77777777" w:rsidR="001B5860" w:rsidRPr="00426623" w:rsidRDefault="001B5860" w:rsidP="001B5860">
      <w:pPr>
        <w:pStyle w:val="DefaultText"/>
        <w:numPr>
          <w:ilvl w:val="0"/>
          <w:numId w:val="14"/>
        </w:numPr>
        <w:rPr>
          <w:rFonts w:asciiTheme="majorHAnsi" w:hAnsiTheme="majorHAnsi" w:cstheme="majorHAnsi"/>
        </w:rPr>
      </w:pPr>
      <w:r w:rsidRPr="00426623">
        <w:rPr>
          <w:rFonts w:asciiTheme="majorHAnsi" w:hAnsiTheme="majorHAnsi" w:cstheme="majorHAnsi"/>
        </w:rPr>
        <w:t>Goods supplied must be checked for completeness and invoices (or other documentation) should be matched and checked against original orders before payment is authorised.</w:t>
      </w:r>
    </w:p>
    <w:p w14:paraId="4700628A" w14:textId="77777777" w:rsidR="001B5860" w:rsidRPr="00426623" w:rsidRDefault="001B5860" w:rsidP="001B5860">
      <w:pPr>
        <w:pStyle w:val="DefaultText"/>
        <w:numPr>
          <w:ilvl w:val="0"/>
          <w:numId w:val="14"/>
        </w:numPr>
        <w:rPr>
          <w:rFonts w:asciiTheme="majorHAnsi" w:hAnsiTheme="majorHAnsi" w:cstheme="majorHAnsi"/>
        </w:rPr>
      </w:pPr>
      <w:r w:rsidRPr="00426623">
        <w:rPr>
          <w:rFonts w:asciiTheme="majorHAnsi" w:hAnsiTheme="majorHAnsi" w:cstheme="majorHAnsi"/>
        </w:rPr>
        <w:t>Where Purchase Invoices are received, details of the amount due should be recorded in the organisation’s book</w:t>
      </w:r>
      <w:r w:rsidR="00DA37C0" w:rsidRPr="00426623">
        <w:rPr>
          <w:rFonts w:asciiTheme="majorHAnsi" w:hAnsiTheme="majorHAnsi" w:cstheme="majorHAnsi"/>
        </w:rPr>
        <w:t>-</w:t>
      </w:r>
      <w:r w:rsidRPr="00426623">
        <w:rPr>
          <w:rFonts w:asciiTheme="majorHAnsi" w:hAnsiTheme="majorHAnsi" w:cstheme="majorHAnsi"/>
        </w:rPr>
        <w:t>keeping systems and a copy of the purchase invoice kept safely on file until payment is made.</w:t>
      </w:r>
    </w:p>
    <w:p w14:paraId="74D11B86" w14:textId="5E0DE993" w:rsidR="001B5860" w:rsidRPr="00426623" w:rsidRDefault="001B5860" w:rsidP="001B5860">
      <w:pPr>
        <w:pStyle w:val="DefaultText"/>
        <w:numPr>
          <w:ilvl w:val="0"/>
          <w:numId w:val="14"/>
        </w:numPr>
        <w:rPr>
          <w:rFonts w:asciiTheme="majorHAnsi" w:hAnsiTheme="majorHAnsi" w:cstheme="majorHAnsi"/>
        </w:rPr>
      </w:pPr>
      <w:r w:rsidRPr="00426623">
        <w:rPr>
          <w:rFonts w:asciiTheme="majorHAnsi" w:hAnsiTheme="majorHAnsi" w:cstheme="majorHAnsi"/>
        </w:rPr>
        <w:t>Once paid, receipts or purchases invoices should be filed accordingly in the organisation’s accounting paperwork.</w:t>
      </w:r>
    </w:p>
    <w:p w14:paraId="1E3C7BC8" w14:textId="5F67450B" w:rsidR="001B5860" w:rsidRPr="00426623" w:rsidRDefault="001B5860" w:rsidP="00EA2067">
      <w:pPr>
        <w:pStyle w:val="DefaultText"/>
        <w:rPr>
          <w:rFonts w:asciiTheme="majorHAnsi" w:hAnsiTheme="majorHAnsi" w:cstheme="majorHAnsi"/>
        </w:rPr>
      </w:pPr>
    </w:p>
    <w:p w14:paraId="7D53E03F" w14:textId="4CE09956" w:rsidR="001B5860" w:rsidRPr="00426623" w:rsidRDefault="001B5860" w:rsidP="0011614A">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Petty Cash (Expenditure)</w:t>
      </w:r>
      <w:r w:rsidR="00B91308" w:rsidRPr="00426623">
        <w:rPr>
          <w:rFonts w:asciiTheme="majorHAnsi" w:hAnsiTheme="majorHAnsi" w:cstheme="majorHAnsi"/>
          <w:b/>
          <w:color w:val="388600"/>
        </w:rPr>
        <w:t xml:space="preserve">  </w:t>
      </w:r>
    </w:p>
    <w:p w14:paraId="15CECA93" w14:textId="77777777"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A single Petty Cash float will be held for the organisation.</w:t>
      </w:r>
    </w:p>
    <w:p w14:paraId="393E1C48" w14:textId="3A59C7F7"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The maximum value of the Petty Cash Float held at any one time is set at £</w:t>
      </w:r>
      <w:r w:rsidR="009376C0" w:rsidRPr="00426623">
        <w:rPr>
          <w:rFonts w:asciiTheme="majorHAnsi" w:hAnsiTheme="majorHAnsi" w:cstheme="majorHAnsi"/>
        </w:rPr>
        <w:t>2</w:t>
      </w:r>
      <w:r w:rsidR="00DA37C0" w:rsidRPr="00426623">
        <w:rPr>
          <w:rFonts w:asciiTheme="majorHAnsi" w:hAnsiTheme="majorHAnsi" w:cstheme="majorHAnsi"/>
        </w:rPr>
        <w:t>00</w:t>
      </w:r>
      <w:r w:rsidRPr="00426623">
        <w:rPr>
          <w:rFonts w:asciiTheme="majorHAnsi" w:hAnsiTheme="majorHAnsi" w:cstheme="majorHAnsi"/>
        </w:rPr>
        <w:t xml:space="preserve">.00, </w:t>
      </w:r>
      <w:r w:rsidR="00B96785" w:rsidRPr="00426623">
        <w:rPr>
          <w:rFonts w:asciiTheme="majorHAnsi" w:hAnsiTheme="majorHAnsi" w:cstheme="majorHAnsi"/>
        </w:rPr>
        <w:t>which will be kept in a locked t</w:t>
      </w:r>
      <w:r w:rsidRPr="00426623">
        <w:rPr>
          <w:rFonts w:asciiTheme="majorHAnsi" w:hAnsiTheme="majorHAnsi" w:cstheme="majorHAnsi"/>
        </w:rPr>
        <w:t xml:space="preserve">in. </w:t>
      </w:r>
    </w:p>
    <w:p w14:paraId="1ECFB672" w14:textId="1C322C3D"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 xml:space="preserve">Petty Cash will be administered by </w:t>
      </w:r>
      <w:r w:rsidR="00DA37C0" w:rsidRPr="00426623">
        <w:rPr>
          <w:rFonts w:asciiTheme="majorHAnsi" w:hAnsiTheme="majorHAnsi" w:cstheme="majorHAnsi"/>
        </w:rPr>
        <w:t xml:space="preserve">the </w:t>
      </w:r>
      <w:r w:rsidR="009376C0" w:rsidRPr="00426623">
        <w:rPr>
          <w:rFonts w:asciiTheme="majorHAnsi" w:hAnsiTheme="majorHAnsi" w:cstheme="majorHAnsi"/>
        </w:rPr>
        <w:t>group co-ordinators</w:t>
      </w:r>
      <w:r w:rsidR="00DA37C0" w:rsidRPr="00426623">
        <w:rPr>
          <w:rFonts w:asciiTheme="majorHAnsi" w:hAnsiTheme="majorHAnsi" w:cstheme="majorHAnsi"/>
        </w:rPr>
        <w:t>.</w:t>
      </w:r>
    </w:p>
    <w:p w14:paraId="21970769" w14:textId="0E43CEBD"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 xml:space="preserve">Details of all petty cash expenditure shall be recorded in the </w:t>
      </w:r>
      <w:r w:rsidR="009376C0" w:rsidRPr="00426623">
        <w:rPr>
          <w:rFonts w:asciiTheme="majorHAnsi" w:hAnsiTheme="majorHAnsi" w:cstheme="majorHAnsi"/>
        </w:rPr>
        <w:t xml:space="preserve">Petty cash book kept with the tin </w:t>
      </w:r>
      <w:r w:rsidRPr="00426623">
        <w:rPr>
          <w:rFonts w:asciiTheme="majorHAnsi" w:hAnsiTheme="majorHAnsi" w:cstheme="majorHAnsi"/>
        </w:rPr>
        <w:t>organisation’s book</w:t>
      </w:r>
      <w:r w:rsidR="00DA37C0" w:rsidRPr="00426623">
        <w:rPr>
          <w:rFonts w:asciiTheme="majorHAnsi" w:hAnsiTheme="majorHAnsi" w:cstheme="majorHAnsi"/>
        </w:rPr>
        <w:t>-</w:t>
      </w:r>
      <w:r w:rsidRPr="00426623">
        <w:rPr>
          <w:rFonts w:asciiTheme="majorHAnsi" w:hAnsiTheme="majorHAnsi" w:cstheme="majorHAnsi"/>
        </w:rPr>
        <w:t>keeping systems.</w:t>
      </w:r>
    </w:p>
    <w:p w14:paraId="3A041260" w14:textId="67C867D2"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 xml:space="preserve">Only items of expenditure with a value up to </w:t>
      </w:r>
      <w:r w:rsidR="00DA37C0" w:rsidRPr="00426623">
        <w:rPr>
          <w:rFonts w:asciiTheme="majorHAnsi" w:hAnsiTheme="majorHAnsi" w:cstheme="majorHAnsi"/>
        </w:rPr>
        <w:t>£5</w:t>
      </w:r>
      <w:r w:rsidR="009376C0" w:rsidRPr="00426623">
        <w:rPr>
          <w:rFonts w:asciiTheme="majorHAnsi" w:hAnsiTheme="majorHAnsi" w:cstheme="majorHAnsi"/>
        </w:rPr>
        <w:t>0</w:t>
      </w:r>
      <w:r w:rsidRPr="00426623">
        <w:rPr>
          <w:rFonts w:asciiTheme="majorHAnsi" w:hAnsiTheme="majorHAnsi" w:cstheme="majorHAnsi"/>
        </w:rPr>
        <w:t xml:space="preserve">.00 can be claimed through the petty cash system.  Expenditure items above this value should be paid by cheque or via BACS. </w:t>
      </w:r>
    </w:p>
    <w:p w14:paraId="4941AE70" w14:textId="77777777"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All claims for Petty Cash shall be accompanied by an original receipt or other documentation verifying the amount requested.</w:t>
      </w:r>
    </w:p>
    <w:p w14:paraId="2E99A8FC" w14:textId="25ACD730"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 xml:space="preserve">Recipients </w:t>
      </w:r>
      <w:r w:rsidR="00570389" w:rsidRPr="00426623">
        <w:rPr>
          <w:rFonts w:asciiTheme="majorHAnsi" w:hAnsiTheme="majorHAnsi" w:cstheme="majorHAnsi"/>
        </w:rPr>
        <w:t xml:space="preserve">of petty cash </w:t>
      </w:r>
      <w:r w:rsidRPr="00426623">
        <w:rPr>
          <w:rFonts w:asciiTheme="majorHAnsi" w:hAnsiTheme="majorHAnsi" w:cstheme="majorHAnsi"/>
        </w:rPr>
        <w:t xml:space="preserve">shall sign the </w:t>
      </w:r>
      <w:r w:rsidR="00570389" w:rsidRPr="00426623">
        <w:rPr>
          <w:rFonts w:asciiTheme="majorHAnsi" w:hAnsiTheme="majorHAnsi" w:cstheme="majorHAnsi"/>
        </w:rPr>
        <w:t xml:space="preserve">Petty cash book </w:t>
      </w:r>
      <w:r w:rsidRPr="00426623">
        <w:rPr>
          <w:rFonts w:asciiTheme="majorHAnsi" w:hAnsiTheme="majorHAnsi" w:cstheme="majorHAnsi"/>
        </w:rPr>
        <w:t xml:space="preserve">to confirm receipt of the petty cash. </w:t>
      </w:r>
    </w:p>
    <w:p w14:paraId="5CCD776A" w14:textId="3EE61FAF" w:rsidR="001B5860" w:rsidRPr="00426623" w:rsidRDefault="00B96785" w:rsidP="001B5860">
      <w:pPr>
        <w:pStyle w:val="DefaultText"/>
        <w:numPr>
          <w:ilvl w:val="0"/>
          <w:numId w:val="16"/>
        </w:numPr>
        <w:rPr>
          <w:rFonts w:asciiTheme="majorHAnsi" w:hAnsiTheme="majorHAnsi" w:cstheme="majorHAnsi"/>
        </w:rPr>
      </w:pPr>
      <w:r w:rsidRPr="00426623">
        <w:rPr>
          <w:rFonts w:asciiTheme="majorHAnsi" w:hAnsiTheme="majorHAnsi" w:cstheme="majorHAnsi"/>
        </w:rPr>
        <w:t>The Petty C</w:t>
      </w:r>
      <w:r w:rsidR="001B5860" w:rsidRPr="00426623">
        <w:rPr>
          <w:rFonts w:asciiTheme="majorHAnsi" w:hAnsiTheme="majorHAnsi" w:cstheme="majorHAnsi"/>
        </w:rPr>
        <w:t xml:space="preserve">ash </w:t>
      </w:r>
      <w:r w:rsidRPr="00426623">
        <w:rPr>
          <w:rFonts w:asciiTheme="majorHAnsi" w:hAnsiTheme="majorHAnsi" w:cstheme="majorHAnsi"/>
        </w:rPr>
        <w:t>T</w:t>
      </w:r>
      <w:r w:rsidR="001B5860" w:rsidRPr="00426623">
        <w:rPr>
          <w:rFonts w:asciiTheme="majorHAnsi" w:hAnsiTheme="majorHAnsi" w:cstheme="majorHAnsi"/>
        </w:rPr>
        <w:t xml:space="preserve">in shall be reconciled on a </w:t>
      </w:r>
      <w:r w:rsidR="00570389" w:rsidRPr="00426623">
        <w:rPr>
          <w:rFonts w:asciiTheme="majorHAnsi" w:hAnsiTheme="majorHAnsi" w:cstheme="majorHAnsi"/>
        </w:rPr>
        <w:t xml:space="preserve">regular </w:t>
      </w:r>
      <w:r w:rsidR="001B5860" w:rsidRPr="00426623">
        <w:rPr>
          <w:rFonts w:asciiTheme="majorHAnsi" w:hAnsiTheme="majorHAnsi" w:cstheme="majorHAnsi"/>
        </w:rPr>
        <w:t>basis.</w:t>
      </w:r>
    </w:p>
    <w:p w14:paraId="318591ED" w14:textId="77777777" w:rsidR="001B5860" w:rsidRPr="00426623" w:rsidRDefault="001B5860" w:rsidP="001B5860">
      <w:pPr>
        <w:pStyle w:val="DefaultText"/>
        <w:rPr>
          <w:rFonts w:asciiTheme="majorHAnsi" w:hAnsiTheme="majorHAnsi" w:cstheme="majorHAnsi"/>
        </w:rPr>
      </w:pPr>
    </w:p>
    <w:p w14:paraId="6C3BFA26" w14:textId="54848894" w:rsidR="001B5860" w:rsidRPr="0064528B" w:rsidRDefault="001B5860" w:rsidP="001B5860">
      <w:pPr>
        <w:pStyle w:val="DefaultText"/>
        <w:numPr>
          <w:ilvl w:val="0"/>
          <w:numId w:val="10"/>
        </w:numPr>
        <w:rPr>
          <w:rFonts w:asciiTheme="majorHAnsi" w:hAnsiTheme="majorHAnsi" w:cstheme="majorHAnsi"/>
          <w:b/>
          <w:color w:val="388600"/>
          <w:sz w:val="28"/>
          <w:szCs w:val="28"/>
        </w:rPr>
      </w:pPr>
      <w:r w:rsidRPr="0064528B">
        <w:rPr>
          <w:rFonts w:asciiTheme="majorHAnsi" w:hAnsiTheme="majorHAnsi" w:cstheme="majorHAnsi"/>
          <w:b/>
          <w:color w:val="388600"/>
          <w:sz w:val="28"/>
          <w:szCs w:val="28"/>
        </w:rPr>
        <w:t>Petty Cash Tin</w:t>
      </w:r>
    </w:p>
    <w:p w14:paraId="53F887D4" w14:textId="77777777" w:rsidR="001B5860" w:rsidRPr="00426623" w:rsidRDefault="001B5860" w:rsidP="001B5860">
      <w:pPr>
        <w:pStyle w:val="DefaultText"/>
        <w:ind w:left="360"/>
        <w:rPr>
          <w:rFonts w:asciiTheme="majorHAnsi" w:hAnsiTheme="majorHAnsi" w:cstheme="majorHAnsi"/>
        </w:rPr>
      </w:pPr>
    </w:p>
    <w:p w14:paraId="1875A56B" w14:textId="77777777" w:rsidR="00570389" w:rsidRPr="00426623" w:rsidRDefault="00570389" w:rsidP="00570389">
      <w:pPr>
        <w:pStyle w:val="DefaultText"/>
        <w:numPr>
          <w:ilvl w:val="1"/>
          <w:numId w:val="10"/>
        </w:numPr>
        <w:rPr>
          <w:rFonts w:asciiTheme="majorHAnsi" w:hAnsiTheme="majorHAnsi" w:cstheme="majorHAnsi"/>
          <w:b/>
          <w:color w:val="388600"/>
        </w:rPr>
      </w:pPr>
      <w:r w:rsidRPr="00426623">
        <w:rPr>
          <w:rFonts w:asciiTheme="majorHAnsi" w:hAnsiTheme="majorHAnsi" w:cstheme="majorHAnsi"/>
          <w:b/>
          <w:color w:val="388600"/>
        </w:rPr>
        <w:t>Petty Cash Tin (Key Holders)</w:t>
      </w:r>
    </w:p>
    <w:p w14:paraId="3CF4849C" w14:textId="77777777" w:rsidR="001B5860" w:rsidRPr="00426623" w:rsidRDefault="001B5860" w:rsidP="001B5860">
      <w:pPr>
        <w:pStyle w:val="DefaultText"/>
        <w:ind w:left="1080"/>
        <w:rPr>
          <w:rFonts w:asciiTheme="majorHAnsi" w:hAnsiTheme="majorHAnsi" w:cstheme="majorHAnsi"/>
        </w:rPr>
      </w:pPr>
    </w:p>
    <w:p w14:paraId="0B902DC4" w14:textId="74DAD6C0" w:rsidR="001B5860" w:rsidRPr="00426623" w:rsidRDefault="001B5860" w:rsidP="001B5860">
      <w:pPr>
        <w:pStyle w:val="DefaultText"/>
        <w:numPr>
          <w:ilvl w:val="0"/>
          <w:numId w:val="16"/>
        </w:numPr>
        <w:rPr>
          <w:rFonts w:asciiTheme="majorHAnsi" w:hAnsiTheme="majorHAnsi" w:cstheme="majorHAnsi"/>
        </w:rPr>
      </w:pPr>
      <w:r w:rsidRPr="00426623">
        <w:rPr>
          <w:rFonts w:asciiTheme="majorHAnsi" w:hAnsiTheme="majorHAnsi" w:cstheme="majorHAnsi"/>
        </w:rPr>
        <w:t xml:space="preserve">The key for the Petty Cash Tin shall be held by </w:t>
      </w:r>
      <w:r w:rsidR="009376C0" w:rsidRPr="00426623">
        <w:rPr>
          <w:rFonts w:asciiTheme="majorHAnsi" w:hAnsiTheme="majorHAnsi" w:cstheme="majorHAnsi"/>
        </w:rPr>
        <w:t xml:space="preserve">a group co-ordinator </w:t>
      </w:r>
      <w:r w:rsidRPr="00426623">
        <w:rPr>
          <w:rFonts w:asciiTheme="majorHAnsi" w:hAnsiTheme="majorHAnsi" w:cstheme="majorHAnsi"/>
        </w:rPr>
        <w:t xml:space="preserve">with the spare key held by the </w:t>
      </w:r>
      <w:r w:rsidR="00DA37C0" w:rsidRPr="00426623">
        <w:rPr>
          <w:rFonts w:asciiTheme="majorHAnsi" w:hAnsiTheme="majorHAnsi" w:cstheme="majorHAnsi"/>
        </w:rPr>
        <w:t>Treasurer</w:t>
      </w:r>
      <w:r w:rsidRPr="00426623">
        <w:rPr>
          <w:rFonts w:asciiTheme="majorHAnsi" w:hAnsiTheme="majorHAnsi" w:cstheme="majorHAnsi"/>
        </w:rPr>
        <w:t>.</w:t>
      </w:r>
    </w:p>
    <w:p w14:paraId="17B6146C" w14:textId="3DF42E05" w:rsidR="00BB11A0" w:rsidRPr="0064528B" w:rsidRDefault="00D53331" w:rsidP="00EA2067">
      <w:pPr>
        <w:pStyle w:val="Heading3"/>
        <w:numPr>
          <w:ilvl w:val="0"/>
          <w:numId w:val="24"/>
        </w:numPr>
        <w:ind w:left="426" w:hanging="426"/>
        <w:rPr>
          <w:rFonts w:asciiTheme="majorHAnsi" w:hAnsiTheme="majorHAnsi" w:cstheme="majorHAnsi"/>
          <w:color w:val="388600"/>
          <w:sz w:val="28"/>
          <w:szCs w:val="28"/>
        </w:rPr>
      </w:pPr>
      <w:r w:rsidRPr="0064528B">
        <w:rPr>
          <w:rFonts w:asciiTheme="majorHAnsi" w:hAnsiTheme="majorHAnsi" w:cstheme="majorHAnsi"/>
          <w:color w:val="388600"/>
          <w:sz w:val="28"/>
          <w:szCs w:val="28"/>
        </w:rPr>
        <w:t>Expenses</w:t>
      </w:r>
    </w:p>
    <w:p w14:paraId="404CF4AF" w14:textId="158E85F7" w:rsidR="00D53331" w:rsidRPr="00426623" w:rsidRDefault="00D53331" w:rsidP="00EA2067">
      <w:pPr>
        <w:spacing w:after="120" w:line="276" w:lineRule="auto"/>
        <w:jc w:val="both"/>
        <w:rPr>
          <w:rFonts w:asciiTheme="majorHAnsi" w:hAnsiTheme="majorHAnsi" w:cstheme="majorHAnsi"/>
          <w:sz w:val="24"/>
          <w:szCs w:val="24"/>
        </w:rPr>
      </w:pPr>
      <w:r w:rsidRPr="00426623">
        <w:rPr>
          <w:rFonts w:asciiTheme="majorHAnsi" w:hAnsiTheme="majorHAnsi" w:cstheme="majorHAnsi"/>
          <w:sz w:val="24"/>
          <w:szCs w:val="24"/>
        </w:rPr>
        <w:t xml:space="preserve">Expenses incurred wholly and necessarily by staff, volunteers and Trustees in the course of their duties will be reimbursed in accordance with the expenses policy and on completion of the relevant claim form. Payments will be made </w:t>
      </w:r>
      <w:r w:rsidR="00545A8D" w:rsidRPr="00426623">
        <w:rPr>
          <w:rFonts w:asciiTheme="majorHAnsi" w:hAnsiTheme="majorHAnsi" w:cstheme="majorHAnsi"/>
          <w:sz w:val="24"/>
          <w:szCs w:val="24"/>
        </w:rPr>
        <w:t>through petty cash</w:t>
      </w:r>
      <w:r w:rsidRPr="00426623">
        <w:rPr>
          <w:rFonts w:asciiTheme="majorHAnsi" w:hAnsiTheme="majorHAnsi" w:cstheme="majorHAnsi"/>
          <w:sz w:val="24"/>
          <w:szCs w:val="24"/>
        </w:rPr>
        <w:t xml:space="preserve"> or BACS,</w:t>
      </w:r>
    </w:p>
    <w:p w14:paraId="6353C0DA" w14:textId="77777777" w:rsidR="00D53331" w:rsidRPr="00426623" w:rsidRDefault="00D53331" w:rsidP="00EA2067">
      <w:pPr>
        <w:spacing w:after="120" w:line="276" w:lineRule="auto"/>
        <w:ind w:left="142" w:hanging="142"/>
        <w:rPr>
          <w:rFonts w:asciiTheme="majorHAnsi" w:hAnsiTheme="majorHAnsi" w:cstheme="majorHAnsi"/>
          <w:sz w:val="24"/>
          <w:szCs w:val="24"/>
        </w:rPr>
      </w:pPr>
      <w:r w:rsidRPr="00426623">
        <w:rPr>
          <w:rFonts w:asciiTheme="majorHAnsi" w:hAnsiTheme="majorHAnsi" w:cstheme="majorHAnsi"/>
          <w:sz w:val="24"/>
          <w:szCs w:val="24"/>
        </w:rPr>
        <w:t>Receipts must be presented for all items apart from mileage.</w:t>
      </w:r>
    </w:p>
    <w:p w14:paraId="52DD4C4A" w14:textId="77777777" w:rsidR="001B5860" w:rsidRPr="00426623" w:rsidRDefault="001B5860" w:rsidP="00EA2067">
      <w:pPr>
        <w:pStyle w:val="DefaultText"/>
        <w:rPr>
          <w:rFonts w:asciiTheme="majorHAnsi" w:hAnsiTheme="majorHAnsi" w:cstheme="majorHAnsi"/>
          <w:color w:val="388600"/>
        </w:rPr>
      </w:pPr>
    </w:p>
    <w:p w14:paraId="0EC48F59" w14:textId="77777777" w:rsidR="001B5860" w:rsidRPr="0064528B" w:rsidRDefault="001B5860" w:rsidP="00EA2067">
      <w:pPr>
        <w:pStyle w:val="DefaultText"/>
        <w:numPr>
          <w:ilvl w:val="0"/>
          <w:numId w:val="25"/>
        </w:numPr>
        <w:rPr>
          <w:rFonts w:asciiTheme="majorHAnsi" w:hAnsiTheme="majorHAnsi" w:cstheme="majorHAnsi"/>
          <w:b/>
          <w:color w:val="388600"/>
          <w:sz w:val="28"/>
          <w:szCs w:val="28"/>
        </w:rPr>
      </w:pPr>
      <w:r w:rsidRPr="0064528B">
        <w:rPr>
          <w:rFonts w:asciiTheme="majorHAnsi" w:hAnsiTheme="majorHAnsi" w:cstheme="majorHAnsi"/>
          <w:b/>
          <w:color w:val="388600"/>
          <w:sz w:val="28"/>
          <w:szCs w:val="28"/>
        </w:rPr>
        <w:t>Financial Reports</w:t>
      </w:r>
    </w:p>
    <w:p w14:paraId="25BC025B" w14:textId="77777777" w:rsidR="001B5860" w:rsidRPr="00426623" w:rsidRDefault="001B5860" w:rsidP="001B5860">
      <w:pPr>
        <w:pStyle w:val="DefaultText"/>
        <w:rPr>
          <w:rFonts w:asciiTheme="majorHAnsi" w:hAnsiTheme="majorHAnsi" w:cstheme="majorHAnsi"/>
        </w:rPr>
      </w:pPr>
    </w:p>
    <w:p w14:paraId="38B3194D" w14:textId="77777777" w:rsidR="001B5860" w:rsidRPr="00426623" w:rsidRDefault="001B5860" w:rsidP="00EA2067">
      <w:pPr>
        <w:pStyle w:val="DefaultText"/>
        <w:numPr>
          <w:ilvl w:val="1"/>
          <w:numId w:val="25"/>
        </w:numPr>
        <w:rPr>
          <w:rFonts w:asciiTheme="majorHAnsi" w:hAnsiTheme="majorHAnsi" w:cstheme="majorHAnsi"/>
          <w:b/>
          <w:color w:val="388600"/>
        </w:rPr>
      </w:pPr>
      <w:r w:rsidRPr="00426623">
        <w:rPr>
          <w:rFonts w:asciiTheme="majorHAnsi" w:hAnsiTheme="majorHAnsi" w:cstheme="majorHAnsi"/>
          <w:b/>
          <w:color w:val="388600"/>
        </w:rPr>
        <w:t>Annual Budgets (Financial Reports)</w:t>
      </w:r>
    </w:p>
    <w:p w14:paraId="49DE7A4F" w14:textId="77777777" w:rsidR="001B5860" w:rsidRPr="00426623" w:rsidRDefault="001B5860" w:rsidP="001B5860">
      <w:pPr>
        <w:pStyle w:val="DefaultText"/>
        <w:rPr>
          <w:rFonts w:asciiTheme="majorHAnsi" w:hAnsiTheme="majorHAnsi" w:cstheme="majorHAnsi"/>
        </w:rPr>
      </w:pPr>
    </w:p>
    <w:p w14:paraId="770712A5" w14:textId="77777777" w:rsidR="001B5860" w:rsidRPr="00426623" w:rsidRDefault="001B5860" w:rsidP="001B5860">
      <w:pPr>
        <w:pStyle w:val="DefaultText"/>
        <w:numPr>
          <w:ilvl w:val="0"/>
          <w:numId w:val="17"/>
        </w:numPr>
        <w:rPr>
          <w:rFonts w:asciiTheme="majorHAnsi" w:hAnsiTheme="majorHAnsi" w:cstheme="majorHAnsi"/>
        </w:rPr>
      </w:pPr>
      <w:r w:rsidRPr="00426623">
        <w:rPr>
          <w:rFonts w:asciiTheme="majorHAnsi" w:hAnsiTheme="majorHAnsi" w:cstheme="majorHAnsi"/>
        </w:rPr>
        <w:lastRenderedPageBreak/>
        <w:t>Annual budgets shall be prepared and agreed at a Management Committee meeting, prior to the start of the financial year.</w:t>
      </w:r>
    </w:p>
    <w:p w14:paraId="65633DFF" w14:textId="77777777" w:rsidR="001B5860" w:rsidRPr="00426623" w:rsidRDefault="001B5860" w:rsidP="001B5860">
      <w:pPr>
        <w:pStyle w:val="DefaultText"/>
        <w:ind w:left="360"/>
        <w:rPr>
          <w:rFonts w:asciiTheme="majorHAnsi" w:hAnsiTheme="majorHAnsi" w:cstheme="majorHAnsi"/>
        </w:rPr>
      </w:pPr>
    </w:p>
    <w:p w14:paraId="2B4E5BCB" w14:textId="77777777" w:rsidR="001B5860" w:rsidRPr="00426623" w:rsidRDefault="001B5860" w:rsidP="00EA2067">
      <w:pPr>
        <w:pStyle w:val="DefaultText"/>
        <w:numPr>
          <w:ilvl w:val="1"/>
          <w:numId w:val="25"/>
        </w:numPr>
        <w:rPr>
          <w:rFonts w:asciiTheme="majorHAnsi" w:hAnsiTheme="majorHAnsi" w:cstheme="majorHAnsi"/>
          <w:b/>
          <w:color w:val="388600"/>
        </w:rPr>
      </w:pPr>
      <w:r w:rsidRPr="00426623">
        <w:rPr>
          <w:rFonts w:asciiTheme="majorHAnsi" w:hAnsiTheme="majorHAnsi" w:cstheme="majorHAnsi"/>
          <w:b/>
          <w:color w:val="388600"/>
        </w:rPr>
        <w:t>Management Committee Reports (Financial Reports)</w:t>
      </w:r>
    </w:p>
    <w:p w14:paraId="782453C2" w14:textId="77777777" w:rsidR="001B5860" w:rsidRPr="00426623" w:rsidRDefault="001B5860" w:rsidP="001B5860">
      <w:pPr>
        <w:pStyle w:val="DefaultText"/>
        <w:ind w:left="1080"/>
        <w:rPr>
          <w:rFonts w:asciiTheme="majorHAnsi" w:hAnsiTheme="majorHAnsi" w:cstheme="majorHAnsi"/>
        </w:rPr>
      </w:pPr>
    </w:p>
    <w:p w14:paraId="24AE3197" w14:textId="6EC86A8F" w:rsidR="00DA37C0" w:rsidRPr="00426623" w:rsidRDefault="001B5860" w:rsidP="00DA37C0">
      <w:pPr>
        <w:pStyle w:val="DefaultText"/>
        <w:numPr>
          <w:ilvl w:val="0"/>
          <w:numId w:val="18"/>
        </w:numPr>
        <w:rPr>
          <w:rFonts w:asciiTheme="majorHAnsi" w:hAnsiTheme="majorHAnsi" w:cstheme="majorHAnsi"/>
        </w:rPr>
      </w:pPr>
      <w:r w:rsidRPr="00426623">
        <w:rPr>
          <w:rFonts w:asciiTheme="majorHAnsi" w:hAnsiTheme="majorHAnsi" w:cstheme="majorHAnsi"/>
        </w:rPr>
        <w:t xml:space="preserve">Financial Reports shall be prepared on a </w:t>
      </w:r>
      <w:r w:rsidR="00570389" w:rsidRPr="00426623">
        <w:rPr>
          <w:rFonts w:asciiTheme="majorHAnsi" w:hAnsiTheme="majorHAnsi" w:cstheme="majorHAnsi"/>
        </w:rPr>
        <w:t>quarterly</w:t>
      </w:r>
      <w:r w:rsidRPr="00426623">
        <w:rPr>
          <w:rFonts w:asciiTheme="majorHAnsi" w:hAnsiTheme="majorHAnsi" w:cstheme="majorHAnsi"/>
        </w:rPr>
        <w:t xml:space="preserve"> basis and </w:t>
      </w:r>
      <w:r w:rsidR="00570389" w:rsidRPr="00426623">
        <w:rPr>
          <w:rFonts w:asciiTheme="majorHAnsi" w:hAnsiTheme="majorHAnsi" w:cstheme="majorHAnsi"/>
        </w:rPr>
        <w:t xml:space="preserve">reviewed </w:t>
      </w:r>
      <w:r w:rsidR="00464D18" w:rsidRPr="00426623">
        <w:rPr>
          <w:rFonts w:asciiTheme="majorHAnsi" w:hAnsiTheme="majorHAnsi" w:cstheme="majorHAnsi"/>
        </w:rPr>
        <w:t xml:space="preserve">at </w:t>
      </w:r>
      <w:r w:rsidR="00DA37C0" w:rsidRPr="00426623">
        <w:rPr>
          <w:rFonts w:asciiTheme="majorHAnsi" w:hAnsiTheme="majorHAnsi" w:cstheme="majorHAnsi"/>
        </w:rPr>
        <w:t xml:space="preserve"> </w:t>
      </w:r>
      <w:r w:rsidRPr="00426623">
        <w:rPr>
          <w:rFonts w:asciiTheme="majorHAnsi" w:hAnsiTheme="majorHAnsi" w:cstheme="majorHAnsi"/>
        </w:rPr>
        <w:t>Management Committee</w:t>
      </w:r>
      <w:r w:rsidR="00DA37C0" w:rsidRPr="00426623">
        <w:rPr>
          <w:rFonts w:asciiTheme="majorHAnsi" w:hAnsiTheme="majorHAnsi" w:cstheme="majorHAnsi"/>
        </w:rPr>
        <w:t xml:space="preserve"> meeting</w:t>
      </w:r>
      <w:r w:rsidR="00570389" w:rsidRPr="00426623">
        <w:rPr>
          <w:rFonts w:asciiTheme="majorHAnsi" w:hAnsiTheme="majorHAnsi" w:cstheme="majorHAnsi"/>
        </w:rPr>
        <w:t>s</w:t>
      </w:r>
      <w:r w:rsidR="00DA37C0" w:rsidRPr="00426623">
        <w:rPr>
          <w:rFonts w:asciiTheme="majorHAnsi" w:hAnsiTheme="majorHAnsi" w:cstheme="majorHAnsi"/>
        </w:rPr>
        <w:t>.</w:t>
      </w:r>
    </w:p>
    <w:p w14:paraId="49B127ED" w14:textId="77777777" w:rsidR="00DA37C0" w:rsidRPr="00426623" w:rsidRDefault="00DA37C0" w:rsidP="00DA37C0">
      <w:pPr>
        <w:pStyle w:val="DefaultText"/>
        <w:ind w:left="720"/>
        <w:rPr>
          <w:rFonts w:asciiTheme="majorHAnsi" w:hAnsiTheme="majorHAnsi" w:cstheme="majorHAnsi"/>
        </w:rPr>
      </w:pPr>
    </w:p>
    <w:p w14:paraId="2C55802C" w14:textId="77777777" w:rsidR="001B5860" w:rsidRPr="00426623" w:rsidRDefault="001B5860" w:rsidP="001B5860">
      <w:pPr>
        <w:pStyle w:val="DefaultText"/>
        <w:numPr>
          <w:ilvl w:val="0"/>
          <w:numId w:val="18"/>
        </w:numPr>
        <w:rPr>
          <w:rFonts w:asciiTheme="majorHAnsi" w:hAnsiTheme="majorHAnsi" w:cstheme="majorHAnsi"/>
        </w:rPr>
      </w:pPr>
      <w:r w:rsidRPr="00426623">
        <w:rPr>
          <w:rFonts w:asciiTheme="majorHAnsi" w:hAnsiTheme="majorHAnsi" w:cstheme="majorHAnsi"/>
        </w:rPr>
        <w:t>Financial Reports shall include:</w:t>
      </w:r>
    </w:p>
    <w:p w14:paraId="6722DFFD" w14:textId="77777777" w:rsidR="001B5860" w:rsidRPr="00426623" w:rsidRDefault="001B5860" w:rsidP="001B5860">
      <w:pPr>
        <w:pStyle w:val="DefaultText"/>
        <w:numPr>
          <w:ilvl w:val="0"/>
          <w:numId w:val="19"/>
        </w:numPr>
        <w:rPr>
          <w:rFonts w:asciiTheme="majorHAnsi" w:hAnsiTheme="majorHAnsi" w:cstheme="majorHAnsi"/>
        </w:rPr>
      </w:pPr>
      <w:r w:rsidRPr="00426623">
        <w:rPr>
          <w:rFonts w:asciiTheme="majorHAnsi" w:hAnsiTheme="majorHAnsi" w:cstheme="majorHAnsi"/>
        </w:rPr>
        <w:t>Details of actual Income &amp; Expenditure vs. Budget.</w:t>
      </w:r>
    </w:p>
    <w:p w14:paraId="3FF7DC1B" w14:textId="77777777" w:rsidR="001B5860" w:rsidRPr="00426623" w:rsidRDefault="001B5860" w:rsidP="001B5860">
      <w:pPr>
        <w:pStyle w:val="DefaultText"/>
        <w:numPr>
          <w:ilvl w:val="0"/>
          <w:numId w:val="19"/>
        </w:numPr>
        <w:rPr>
          <w:rFonts w:asciiTheme="majorHAnsi" w:hAnsiTheme="majorHAnsi" w:cstheme="majorHAnsi"/>
        </w:rPr>
      </w:pPr>
      <w:r w:rsidRPr="00426623">
        <w:rPr>
          <w:rFonts w:asciiTheme="majorHAnsi" w:hAnsiTheme="majorHAnsi" w:cstheme="majorHAnsi"/>
        </w:rPr>
        <w:t>Notes to explanation any variances exceeding £100.00 (either way).</w:t>
      </w:r>
    </w:p>
    <w:p w14:paraId="22C3C091" w14:textId="77777777" w:rsidR="001B5860" w:rsidRPr="00426623" w:rsidRDefault="001B5860" w:rsidP="001B5860">
      <w:pPr>
        <w:pStyle w:val="DefaultText"/>
        <w:numPr>
          <w:ilvl w:val="0"/>
          <w:numId w:val="19"/>
        </w:numPr>
        <w:rPr>
          <w:rFonts w:asciiTheme="majorHAnsi" w:hAnsiTheme="majorHAnsi" w:cstheme="majorHAnsi"/>
        </w:rPr>
      </w:pPr>
      <w:r w:rsidRPr="00426623">
        <w:rPr>
          <w:rFonts w:asciiTheme="majorHAnsi" w:hAnsiTheme="majorHAnsi" w:cstheme="majorHAnsi"/>
        </w:rPr>
        <w:t>A copy of the latest Bank Reconciliation.</w:t>
      </w:r>
    </w:p>
    <w:p w14:paraId="4ABF3C76" w14:textId="77777777" w:rsidR="001B5860" w:rsidRPr="00426623" w:rsidRDefault="001B5860" w:rsidP="001B5860">
      <w:pPr>
        <w:pStyle w:val="DefaultText"/>
        <w:numPr>
          <w:ilvl w:val="0"/>
          <w:numId w:val="19"/>
        </w:numPr>
        <w:rPr>
          <w:rFonts w:asciiTheme="majorHAnsi" w:hAnsiTheme="majorHAnsi" w:cstheme="majorHAnsi"/>
        </w:rPr>
      </w:pPr>
      <w:r w:rsidRPr="00426623">
        <w:rPr>
          <w:rFonts w:asciiTheme="majorHAnsi" w:hAnsiTheme="majorHAnsi" w:cstheme="majorHAnsi"/>
        </w:rPr>
        <w:t>A copy of the latest Bank Statements verifying the Bank Balances detailed on the Bank Reconciliation.</w:t>
      </w:r>
    </w:p>
    <w:p w14:paraId="257F6724" w14:textId="77777777" w:rsidR="001B5860" w:rsidRPr="00426623" w:rsidRDefault="001B5860" w:rsidP="001B5860">
      <w:pPr>
        <w:pStyle w:val="DefaultText"/>
        <w:numPr>
          <w:ilvl w:val="0"/>
          <w:numId w:val="19"/>
        </w:numPr>
        <w:rPr>
          <w:rFonts w:asciiTheme="majorHAnsi" w:hAnsiTheme="majorHAnsi" w:cstheme="majorHAnsi"/>
        </w:rPr>
      </w:pPr>
      <w:r w:rsidRPr="00426623">
        <w:rPr>
          <w:rFonts w:asciiTheme="majorHAnsi" w:hAnsiTheme="majorHAnsi" w:cstheme="majorHAnsi"/>
        </w:rPr>
        <w:t>Details of any outstanding Sales Invoice amounts not received within the agreed payment terms.</w:t>
      </w:r>
    </w:p>
    <w:p w14:paraId="23A4959D" w14:textId="77FBC22D" w:rsidR="001B5860" w:rsidRPr="00426623" w:rsidRDefault="001B5860" w:rsidP="001B5860">
      <w:pPr>
        <w:pStyle w:val="DefaultText"/>
        <w:rPr>
          <w:rFonts w:asciiTheme="majorHAnsi" w:hAnsiTheme="majorHAnsi" w:cstheme="majorHAnsi"/>
          <w:color w:val="388600"/>
        </w:rPr>
      </w:pPr>
    </w:p>
    <w:p w14:paraId="7C0C7116" w14:textId="77777777" w:rsidR="001B5860" w:rsidRPr="00426623" w:rsidRDefault="001B5860" w:rsidP="00EA2067">
      <w:pPr>
        <w:pStyle w:val="DefaultText"/>
        <w:numPr>
          <w:ilvl w:val="1"/>
          <w:numId w:val="25"/>
        </w:numPr>
        <w:rPr>
          <w:rFonts w:asciiTheme="majorHAnsi" w:hAnsiTheme="majorHAnsi" w:cstheme="majorHAnsi"/>
          <w:b/>
          <w:color w:val="388600"/>
        </w:rPr>
      </w:pPr>
      <w:r w:rsidRPr="00426623">
        <w:rPr>
          <w:rFonts w:asciiTheme="majorHAnsi" w:hAnsiTheme="majorHAnsi" w:cstheme="majorHAnsi"/>
          <w:b/>
          <w:color w:val="388600"/>
        </w:rPr>
        <w:t>Annual Accounts (Financial Reports)</w:t>
      </w:r>
    </w:p>
    <w:p w14:paraId="045B5D05" w14:textId="77777777" w:rsidR="001B5860" w:rsidRPr="00426623" w:rsidRDefault="001B5860" w:rsidP="001B5860">
      <w:pPr>
        <w:pStyle w:val="DefaultText"/>
        <w:ind w:left="1080"/>
        <w:rPr>
          <w:rFonts w:asciiTheme="majorHAnsi" w:hAnsiTheme="majorHAnsi" w:cstheme="majorHAnsi"/>
          <w:b/>
        </w:rPr>
      </w:pPr>
    </w:p>
    <w:p w14:paraId="400C3E64" w14:textId="77777777" w:rsidR="001B5860" w:rsidRPr="00426623" w:rsidRDefault="001B5860" w:rsidP="001B5860">
      <w:pPr>
        <w:pStyle w:val="DefaultText"/>
        <w:numPr>
          <w:ilvl w:val="0"/>
          <w:numId w:val="17"/>
        </w:numPr>
        <w:rPr>
          <w:rFonts w:asciiTheme="majorHAnsi" w:hAnsiTheme="majorHAnsi" w:cstheme="majorHAnsi"/>
        </w:rPr>
      </w:pPr>
      <w:r w:rsidRPr="00426623">
        <w:rPr>
          <w:rFonts w:asciiTheme="majorHAnsi" w:hAnsiTheme="majorHAnsi" w:cstheme="majorHAnsi"/>
        </w:rPr>
        <w:t>Annual Accounts shall be prepared in line with statutory requirements.</w:t>
      </w:r>
    </w:p>
    <w:p w14:paraId="30C2574C" w14:textId="77777777" w:rsidR="001B5860" w:rsidRPr="00426623" w:rsidRDefault="001B5860" w:rsidP="001B5860">
      <w:pPr>
        <w:pStyle w:val="DefaultText"/>
        <w:numPr>
          <w:ilvl w:val="0"/>
          <w:numId w:val="17"/>
        </w:numPr>
        <w:rPr>
          <w:rFonts w:asciiTheme="majorHAnsi" w:hAnsiTheme="majorHAnsi" w:cstheme="majorHAnsi"/>
        </w:rPr>
      </w:pPr>
      <w:r w:rsidRPr="00426623">
        <w:rPr>
          <w:rFonts w:asciiTheme="majorHAnsi" w:hAnsiTheme="majorHAnsi" w:cstheme="majorHAnsi"/>
        </w:rPr>
        <w:t>Annual Accounts shall undergo independent scrutiny in line with statutory requirements (where required).</w:t>
      </w:r>
    </w:p>
    <w:p w14:paraId="2A9BD7B3" w14:textId="77777777" w:rsidR="001B5860" w:rsidRPr="00426623" w:rsidRDefault="001B5860" w:rsidP="001B5860">
      <w:pPr>
        <w:pStyle w:val="DefaultText"/>
        <w:numPr>
          <w:ilvl w:val="0"/>
          <w:numId w:val="17"/>
        </w:numPr>
        <w:rPr>
          <w:rFonts w:asciiTheme="majorHAnsi" w:hAnsiTheme="majorHAnsi" w:cstheme="majorHAnsi"/>
        </w:rPr>
      </w:pPr>
      <w:r w:rsidRPr="00426623">
        <w:rPr>
          <w:rFonts w:asciiTheme="majorHAnsi" w:hAnsiTheme="majorHAnsi" w:cstheme="majorHAnsi"/>
        </w:rPr>
        <w:t>Annual Accounts shall be submitted to relevant regulatory bodies within the required deadlines.</w:t>
      </w:r>
    </w:p>
    <w:p w14:paraId="37AEC6BE" w14:textId="3DB177EE" w:rsidR="00D02035" w:rsidRPr="0064528B" w:rsidRDefault="00D02035">
      <w:pPr>
        <w:rPr>
          <w:rFonts w:asciiTheme="majorHAnsi" w:hAnsiTheme="majorHAnsi" w:cstheme="majorHAnsi"/>
          <w:sz w:val="28"/>
          <w:szCs w:val="28"/>
        </w:rPr>
      </w:pPr>
    </w:p>
    <w:p w14:paraId="6C0666B7" w14:textId="570FE74A" w:rsidR="00554CF1" w:rsidRPr="0064528B" w:rsidRDefault="00554CF1" w:rsidP="00EA2067">
      <w:pPr>
        <w:pStyle w:val="Heading3"/>
        <w:numPr>
          <w:ilvl w:val="0"/>
          <w:numId w:val="25"/>
        </w:numPr>
        <w:rPr>
          <w:rFonts w:asciiTheme="majorHAnsi" w:hAnsiTheme="majorHAnsi" w:cstheme="majorHAnsi"/>
          <w:color w:val="388600"/>
          <w:sz w:val="28"/>
          <w:szCs w:val="28"/>
        </w:rPr>
      </w:pPr>
      <w:r w:rsidRPr="0064528B">
        <w:rPr>
          <w:rFonts w:asciiTheme="majorHAnsi" w:hAnsiTheme="majorHAnsi" w:cstheme="majorHAnsi"/>
          <w:color w:val="388600"/>
          <w:sz w:val="28"/>
          <w:szCs w:val="28"/>
        </w:rPr>
        <w:t>Wages and salaries</w:t>
      </w:r>
    </w:p>
    <w:p w14:paraId="4C9F780F" w14:textId="01FDF51C" w:rsidR="00554CF1" w:rsidRPr="00426623" w:rsidRDefault="00554CF1" w:rsidP="00554CF1">
      <w:pPr>
        <w:numPr>
          <w:ilvl w:val="1"/>
          <w:numId w:val="21"/>
        </w:numPr>
        <w:spacing w:after="120" w:line="276" w:lineRule="auto"/>
        <w:jc w:val="both"/>
        <w:rPr>
          <w:rFonts w:asciiTheme="majorHAnsi" w:hAnsiTheme="majorHAnsi" w:cstheme="majorHAnsi"/>
          <w:sz w:val="24"/>
          <w:szCs w:val="24"/>
        </w:rPr>
      </w:pPr>
      <w:r w:rsidRPr="00426623">
        <w:rPr>
          <w:rFonts w:asciiTheme="majorHAnsi" w:hAnsiTheme="majorHAnsi" w:cstheme="majorHAnsi"/>
          <w:sz w:val="24"/>
          <w:szCs w:val="24"/>
        </w:rPr>
        <w:t xml:space="preserve">There will be a clear trail to show the authority and reason for every such </w:t>
      </w:r>
      <w:proofErr w:type="gramStart"/>
      <w:r w:rsidRPr="00426623">
        <w:rPr>
          <w:rFonts w:asciiTheme="majorHAnsi" w:hAnsiTheme="majorHAnsi" w:cstheme="majorHAnsi"/>
          <w:sz w:val="24"/>
          <w:szCs w:val="24"/>
        </w:rPr>
        <w:t>payment</w:t>
      </w:r>
      <w:proofErr w:type="gramEnd"/>
      <w:r w:rsidRPr="00426623">
        <w:rPr>
          <w:rFonts w:asciiTheme="majorHAnsi" w:hAnsiTheme="majorHAnsi" w:cstheme="majorHAnsi"/>
          <w:sz w:val="24"/>
          <w:szCs w:val="24"/>
        </w:rPr>
        <w:t xml:space="preserve"> and all payments will be made through the BACS system where possible. Wages will not be paid in cash.  A</w:t>
      </w:r>
      <w:r w:rsidR="00570389" w:rsidRPr="00426623">
        <w:rPr>
          <w:rFonts w:asciiTheme="majorHAnsi" w:hAnsiTheme="majorHAnsi" w:cstheme="majorHAnsi"/>
          <w:sz w:val="24"/>
          <w:szCs w:val="24"/>
        </w:rPr>
        <w:t>ny</w:t>
      </w:r>
      <w:r w:rsidRPr="00426623">
        <w:rPr>
          <w:rFonts w:asciiTheme="majorHAnsi" w:hAnsiTheme="majorHAnsi" w:cstheme="majorHAnsi"/>
          <w:sz w:val="24"/>
          <w:szCs w:val="24"/>
        </w:rPr>
        <w:t xml:space="preserve"> employees will be paid within the PAYE and National Insurance regulations.</w:t>
      </w:r>
    </w:p>
    <w:p w14:paraId="1CCDC1C6" w14:textId="77777777" w:rsidR="00554CF1" w:rsidRPr="00426623" w:rsidRDefault="00554CF1" w:rsidP="00554CF1">
      <w:pPr>
        <w:numPr>
          <w:ilvl w:val="1"/>
          <w:numId w:val="21"/>
        </w:numPr>
        <w:spacing w:after="120" w:line="276" w:lineRule="auto"/>
        <w:jc w:val="both"/>
        <w:rPr>
          <w:rFonts w:asciiTheme="majorHAnsi" w:hAnsiTheme="majorHAnsi" w:cstheme="majorHAnsi"/>
          <w:sz w:val="24"/>
          <w:szCs w:val="24"/>
        </w:rPr>
      </w:pPr>
      <w:r w:rsidRPr="00426623">
        <w:rPr>
          <w:rFonts w:asciiTheme="majorHAnsi" w:hAnsiTheme="majorHAnsi" w:cstheme="majorHAnsi"/>
          <w:sz w:val="24"/>
          <w:szCs w:val="24"/>
        </w:rPr>
        <w:t xml:space="preserve">All staff appointments/departures will be authorised by the trustees, minuting the dates and salary level. Similarly, all changes in hours and variable payments such as overtime, etc, will be authorised by the trustees.  </w:t>
      </w:r>
    </w:p>
    <w:p w14:paraId="1C8F991B" w14:textId="77777777" w:rsidR="00554CF1" w:rsidRPr="00426623" w:rsidRDefault="00554CF1" w:rsidP="00554CF1">
      <w:pPr>
        <w:numPr>
          <w:ilvl w:val="1"/>
          <w:numId w:val="21"/>
        </w:numPr>
        <w:spacing w:after="120" w:line="276" w:lineRule="auto"/>
        <w:jc w:val="both"/>
        <w:rPr>
          <w:rFonts w:asciiTheme="majorHAnsi" w:hAnsiTheme="majorHAnsi" w:cstheme="majorHAnsi"/>
          <w:sz w:val="24"/>
          <w:szCs w:val="24"/>
        </w:rPr>
      </w:pPr>
      <w:r w:rsidRPr="00426623">
        <w:rPr>
          <w:rFonts w:asciiTheme="majorHAnsi" w:hAnsiTheme="majorHAnsi" w:cstheme="majorHAnsi"/>
          <w:sz w:val="24"/>
          <w:szCs w:val="24"/>
        </w:rPr>
        <w:t xml:space="preserve">The Charity will contribute to an employee’s pension plan after their probation and in line with pension regulations </w:t>
      </w:r>
    </w:p>
    <w:p w14:paraId="5FACCE3B" w14:textId="77777777" w:rsidR="00762EC5" w:rsidRPr="0064528B" w:rsidRDefault="00762EC5" w:rsidP="00EA2067">
      <w:pPr>
        <w:pStyle w:val="Heading3"/>
        <w:numPr>
          <w:ilvl w:val="0"/>
          <w:numId w:val="26"/>
        </w:numPr>
        <w:rPr>
          <w:rFonts w:asciiTheme="majorHAnsi" w:hAnsiTheme="majorHAnsi" w:cstheme="majorHAnsi"/>
          <w:color w:val="388600"/>
          <w:sz w:val="28"/>
          <w:szCs w:val="28"/>
        </w:rPr>
      </w:pPr>
      <w:r w:rsidRPr="0064528B">
        <w:rPr>
          <w:rFonts w:asciiTheme="majorHAnsi" w:hAnsiTheme="majorHAnsi" w:cstheme="majorHAnsi"/>
          <w:color w:val="388600"/>
          <w:sz w:val="28"/>
          <w:szCs w:val="28"/>
        </w:rPr>
        <w:t>Other undertakings</w:t>
      </w:r>
    </w:p>
    <w:p w14:paraId="03708481" w14:textId="5C4DA39E" w:rsidR="00762EC5" w:rsidRPr="00426623" w:rsidRDefault="00762EC5" w:rsidP="00EA2067">
      <w:pPr>
        <w:numPr>
          <w:ilvl w:val="1"/>
          <w:numId w:val="26"/>
        </w:numPr>
        <w:spacing w:after="120" w:line="276" w:lineRule="auto"/>
        <w:ind w:left="780"/>
        <w:jc w:val="both"/>
        <w:rPr>
          <w:rFonts w:asciiTheme="majorHAnsi" w:hAnsiTheme="majorHAnsi" w:cstheme="majorHAnsi"/>
          <w:sz w:val="24"/>
          <w:szCs w:val="24"/>
        </w:rPr>
      </w:pPr>
      <w:r w:rsidRPr="00426623">
        <w:rPr>
          <w:rFonts w:asciiTheme="majorHAnsi" w:hAnsiTheme="majorHAnsi" w:cstheme="majorHAnsi"/>
          <w:sz w:val="24"/>
          <w:szCs w:val="24"/>
        </w:rPr>
        <w:t xml:space="preserve">The Charity does not accept liability for any financial commitment unless properly authorised. </w:t>
      </w:r>
    </w:p>
    <w:p w14:paraId="5C20C844" w14:textId="77777777" w:rsidR="00762EC5" w:rsidRPr="00426623" w:rsidRDefault="00762EC5" w:rsidP="00EA2067">
      <w:pPr>
        <w:pStyle w:val="BodyTextIndent2"/>
        <w:numPr>
          <w:ilvl w:val="1"/>
          <w:numId w:val="26"/>
        </w:numPr>
        <w:ind w:left="780"/>
        <w:jc w:val="both"/>
        <w:rPr>
          <w:rFonts w:asciiTheme="majorHAnsi" w:hAnsiTheme="majorHAnsi" w:cstheme="majorHAnsi"/>
          <w:sz w:val="24"/>
          <w:szCs w:val="24"/>
        </w:rPr>
      </w:pPr>
      <w:r w:rsidRPr="00426623">
        <w:rPr>
          <w:rFonts w:asciiTheme="majorHAnsi" w:hAnsiTheme="majorHAnsi" w:cstheme="majorHAnsi"/>
          <w:sz w:val="24"/>
          <w:szCs w:val="24"/>
        </w:rPr>
        <w:t>All fundraising and grant applications undertaken on behalf of the organisation will be done in the name of the Charity with the prior approval of the trustees or in urgent situations the approval of the Chairperson or another trustee who will provide full details to the next trustee’s meeting.</w:t>
      </w:r>
      <w:r w:rsidRPr="00426623">
        <w:rPr>
          <w:rFonts w:asciiTheme="majorHAnsi" w:hAnsiTheme="majorHAnsi" w:cstheme="majorHAnsi"/>
          <w:sz w:val="24"/>
          <w:szCs w:val="24"/>
        </w:rPr>
        <w:tab/>
      </w:r>
    </w:p>
    <w:p w14:paraId="70AFCD24" w14:textId="77777777" w:rsidR="00762EC5" w:rsidRPr="0064528B" w:rsidRDefault="00762EC5" w:rsidP="00EA2067">
      <w:pPr>
        <w:pStyle w:val="Heading3"/>
        <w:numPr>
          <w:ilvl w:val="0"/>
          <w:numId w:val="26"/>
        </w:numPr>
        <w:ind w:left="720"/>
        <w:rPr>
          <w:rFonts w:asciiTheme="majorHAnsi" w:hAnsiTheme="majorHAnsi" w:cstheme="majorHAnsi"/>
          <w:color w:val="388600"/>
          <w:sz w:val="28"/>
          <w:szCs w:val="28"/>
        </w:rPr>
      </w:pPr>
      <w:r w:rsidRPr="0064528B">
        <w:rPr>
          <w:rFonts w:asciiTheme="majorHAnsi" w:hAnsiTheme="majorHAnsi" w:cstheme="majorHAnsi"/>
          <w:color w:val="388600"/>
          <w:sz w:val="28"/>
          <w:szCs w:val="28"/>
        </w:rPr>
        <w:lastRenderedPageBreak/>
        <w:t>Assets</w:t>
      </w:r>
    </w:p>
    <w:p w14:paraId="235DC242" w14:textId="77777777" w:rsidR="00762EC5" w:rsidRPr="00426623" w:rsidRDefault="00762EC5" w:rsidP="00EA2067">
      <w:pPr>
        <w:pStyle w:val="BodyTextIndent2"/>
        <w:numPr>
          <w:ilvl w:val="1"/>
          <w:numId w:val="26"/>
        </w:numPr>
        <w:ind w:left="780"/>
        <w:rPr>
          <w:rFonts w:asciiTheme="majorHAnsi" w:hAnsiTheme="majorHAnsi" w:cstheme="majorHAnsi"/>
          <w:sz w:val="24"/>
          <w:szCs w:val="24"/>
        </w:rPr>
      </w:pPr>
      <w:r w:rsidRPr="00426623">
        <w:rPr>
          <w:rFonts w:asciiTheme="majorHAnsi" w:hAnsiTheme="majorHAnsi" w:cstheme="majorHAnsi"/>
          <w:sz w:val="24"/>
          <w:szCs w:val="24"/>
        </w:rPr>
        <w:t>A register of assets will be maintained and updated whenever assets are acquired or disposed of.</w:t>
      </w:r>
    </w:p>
    <w:p w14:paraId="5EF23245" w14:textId="77777777" w:rsidR="00762EC5" w:rsidRPr="00426623" w:rsidRDefault="00762EC5" w:rsidP="00EA2067">
      <w:pPr>
        <w:pStyle w:val="BodyTextIndent2"/>
        <w:numPr>
          <w:ilvl w:val="1"/>
          <w:numId w:val="26"/>
        </w:numPr>
        <w:ind w:left="780"/>
        <w:jc w:val="both"/>
        <w:rPr>
          <w:rFonts w:asciiTheme="majorHAnsi" w:hAnsiTheme="majorHAnsi" w:cstheme="majorHAnsi"/>
          <w:sz w:val="24"/>
          <w:szCs w:val="24"/>
        </w:rPr>
      </w:pPr>
      <w:r w:rsidRPr="00426623">
        <w:rPr>
          <w:rFonts w:asciiTheme="majorHAnsi" w:hAnsiTheme="majorHAnsi" w:cstheme="majorHAnsi"/>
          <w:sz w:val="24"/>
          <w:szCs w:val="24"/>
        </w:rPr>
        <w:t>Assets must be disposed of at fair market value or donated to another charity and the proceeds paid into the Charity’s bank account.</w:t>
      </w:r>
    </w:p>
    <w:p w14:paraId="0C7F682C" w14:textId="77777777" w:rsidR="00762EC5" w:rsidRPr="0064528B" w:rsidRDefault="00762EC5" w:rsidP="00EA2067">
      <w:pPr>
        <w:pStyle w:val="Heading3"/>
        <w:numPr>
          <w:ilvl w:val="0"/>
          <w:numId w:val="26"/>
        </w:numPr>
        <w:ind w:left="720"/>
        <w:rPr>
          <w:rFonts w:asciiTheme="majorHAnsi" w:hAnsiTheme="majorHAnsi" w:cstheme="majorHAnsi"/>
          <w:color w:val="388600"/>
          <w:sz w:val="28"/>
          <w:szCs w:val="28"/>
        </w:rPr>
      </w:pPr>
      <w:r w:rsidRPr="0064528B">
        <w:rPr>
          <w:rFonts w:asciiTheme="majorHAnsi" w:hAnsiTheme="majorHAnsi" w:cstheme="majorHAnsi"/>
          <w:color w:val="388600"/>
          <w:sz w:val="28"/>
          <w:szCs w:val="28"/>
        </w:rPr>
        <w:t>Risks</w:t>
      </w:r>
    </w:p>
    <w:p w14:paraId="0ECC1111" w14:textId="49B241D9" w:rsidR="00762EC5" w:rsidRPr="00426623" w:rsidRDefault="00762EC5" w:rsidP="00EA2067">
      <w:pPr>
        <w:pStyle w:val="BodyTextIndent2"/>
        <w:numPr>
          <w:ilvl w:val="1"/>
          <w:numId w:val="26"/>
        </w:numPr>
        <w:ind w:left="780"/>
        <w:jc w:val="both"/>
        <w:rPr>
          <w:rFonts w:asciiTheme="majorHAnsi" w:hAnsiTheme="majorHAnsi" w:cstheme="majorHAnsi"/>
          <w:sz w:val="24"/>
          <w:szCs w:val="24"/>
        </w:rPr>
      </w:pPr>
      <w:r w:rsidRPr="00426623">
        <w:rPr>
          <w:rFonts w:asciiTheme="majorHAnsi" w:hAnsiTheme="majorHAnsi" w:cstheme="majorHAnsi"/>
          <w:sz w:val="24"/>
          <w:szCs w:val="24"/>
        </w:rPr>
        <w:t xml:space="preserve">The Trustees will review the risks to which the charity may be exposed on an annual basis </w:t>
      </w:r>
      <w:r w:rsidR="00464D18" w:rsidRPr="00426623">
        <w:rPr>
          <w:rFonts w:asciiTheme="majorHAnsi" w:hAnsiTheme="majorHAnsi" w:cstheme="majorHAnsi"/>
          <w:sz w:val="24"/>
          <w:szCs w:val="24"/>
        </w:rPr>
        <w:t xml:space="preserve">at the start of the organisation’s finance year (January) </w:t>
      </w:r>
      <w:r w:rsidRPr="00426623">
        <w:rPr>
          <w:rFonts w:asciiTheme="majorHAnsi" w:hAnsiTheme="majorHAnsi" w:cstheme="majorHAnsi"/>
          <w:sz w:val="24"/>
          <w:szCs w:val="24"/>
        </w:rPr>
        <w:t>and will take the necessary steps to address all major risks identified.</w:t>
      </w:r>
    </w:p>
    <w:p w14:paraId="45B76BAD" w14:textId="77777777" w:rsidR="00762EC5" w:rsidRPr="0064528B" w:rsidRDefault="00762EC5" w:rsidP="00EA2067">
      <w:pPr>
        <w:pStyle w:val="Heading3"/>
        <w:numPr>
          <w:ilvl w:val="0"/>
          <w:numId w:val="26"/>
        </w:numPr>
        <w:ind w:left="720"/>
        <w:rPr>
          <w:rFonts w:asciiTheme="majorHAnsi" w:hAnsiTheme="majorHAnsi" w:cstheme="majorHAnsi"/>
          <w:color w:val="388600"/>
          <w:sz w:val="28"/>
          <w:szCs w:val="28"/>
        </w:rPr>
      </w:pPr>
      <w:r w:rsidRPr="0064528B">
        <w:rPr>
          <w:rFonts w:asciiTheme="majorHAnsi" w:hAnsiTheme="majorHAnsi" w:cstheme="majorHAnsi"/>
          <w:color w:val="388600"/>
          <w:sz w:val="28"/>
          <w:szCs w:val="28"/>
        </w:rPr>
        <w:t>Reserves policy</w:t>
      </w:r>
    </w:p>
    <w:p w14:paraId="63749644" w14:textId="1933F46F" w:rsidR="007F4965" w:rsidRDefault="00762EC5" w:rsidP="003766ED">
      <w:pPr>
        <w:pStyle w:val="BodyTextIndent2"/>
        <w:numPr>
          <w:ilvl w:val="1"/>
          <w:numId w:val="26"/>
        </w:numPr>
        <w:ind w:left="709" w:hanging="709"/>
        <w:jc w:val="both"/>
        <w:rPr>
          <w:rFonts w:asciiTheme="majorHAnsi" w:hAnsiTheme="majorHAnsi" w:cstheme="majorHAnsi"/>
          <w:sz w:val="24"/>
          <w:szCs w:val="24"/>
        </w:rPr>
      </w:pPr>
      <w:r w:rsidRPr="00426623">
        <w:rPr>
          <w:rFonts w:asciiTheme="majorHAnsi" w:hAnsiTheme="majorHAnsi" w:cstheme="majorHAnsi"/>
          <w:sz w:val="24"/>
          <w:szCs w:val="24"/>
        </w:rPr>
        <w:t>Th</w:t>
      </w:r>
      <w:r w:rsidR="00570389" w:rsidRPr="00426623">
        <w:rPr>
          <w:rFonts w:asciiTheme="majorHAnsi" w:hAnsiTheme="majorHAnsi" w:cstheme="majorHAnsi"/>
          <w:sz w:val="24"/>
          <w:szCs w:val="24"/>
        </w:rPr>
        <w:t xml:space="preserve">is policy should be read in </w:t>
      </w:r>
      <w:r w:rsidR="007F4965" w:rsidRPr="00426623">
        <w:rPr>
          <w:rFonts w:asciiTheme="majorHAnsi" w:hAnsiTheme="majorHAnsi" w:cstheme="majorHAnsi"/>
          <w:sz w:val="24"/>
          <w:szCs w:val="24"/>
        </w:rPr>
        <w:t>conjunction with the Charity’s reserves policy</w:t>
      </w:r>
    </w:p>
    <w:p w14:paraId="5872BA77" w14:textId="788F5936" w:rsidR="00236063" w:rsidRPr="00236063" w:rsidRDefault="00236063" w:rsidP="00236063">
      <w:pPr>
        <w:spacing w:before="100" w:beforeAutospacing="1" w:after="100" w:afterAutospacing="1" w:line="276" w:lineRule="auto"/>
        <w:textAlignment w:val="baseline"/>
        <w:rPr>
          <w:rFonts w:ascii="Century Gothic" w:hAnsi="Century Gothic"/>
          <w:b/>
          <w:bCs/>
          <w:color w:val="388600"/>
          <w:sz w:val="28"/>
          <w:szCs w:val="28"/>
        </w:rPr>
      </w:pPr>
      <w:r w:rsidRPr="00236063">
        <w:rPr>
          <w:rFonts w:ascii="Century Gothic" w:hAnsi="Century Gothic"/>
          <w:b/>
          <w:bCs/>
          <w:color w:val="388600"/>
          <w:sz w:val="28"/>
          <w:szCs w:val="28"/>
        </w:rPr>
        <w:t>Version Control - Approval and Review</w:t>
      </w:r>
    </w:p>
    <w:p w14:paraId="44685620" w14:textId="77777777" w:rsidR="00236063" w:rsidRPr="00236063" w:rsidRDefault="00236063" w:rsidP="00236063">
      <w:pPr>
        <w:spacing w:before="100" w:beforeAutospacing="1" w:after="100" w:afterAutospacing="1" w:line="276" w:lineRule="auto"/>
        <w:textAlignment w:val="baseline"/>
        <w:rPr>
          <w:rFonts w:asciiTheme="majorHAnsi" w:hAnsiTheme="majorHAnsi"/>
          <w:color w:val="0B0C0C"/>
          <w:szCs w:val="24"/>
          <w:lang w:val="en-US"/>
        </w:rPr>
      </w:pPr>
      <w:r w:rsidRPr="00236063">
        <w:rPr>
          <w:rFonts w:asciiTheme="majorHAnsi" w:hAnsiTheme="majorHAnsi"/>
          <w:color w:val="0B0C0C"/>
          <w:szCs w:val="24"/>
          <w:lang w:val="en-US"/>
        </w:rPr>
        <w:t xml:space="preserve">This policy will be reviewed by the committee annually, as part of our financial planning cycle. </w:t>
      </w:r>
    </w:p>
    <w:tbl>
      <w:tblPr>
        <w:tblStyle w:val="TableGrid"/>
        <w:tblW w:w="0" w:type="auto"/>
        <w:tblLook w:val="04A0" w:firstRow="1" w:lastRow="0" w:firstColumn="1" w:lastColumn="0" w:noHBand="0" w:noVBand="1"/>
      </w:tblPr>
      <w:tblGrid>
        <w:gridCol w:w="987"/>
        <w:gridCol w:w="1417"/>
        <w:gridCol w:w="1276"/>
        <w:gridCol w:w="5104"/>
        <w:gridCol w:w="1559"/>
      </w:tblGrid>
      <w:tr w:rsidR="00236063" w14:paraId="43DFF8B4" w14:textId="77777777" w:rsidTr="00F97D01">
        <w:tc>
          <w:tcPr>
            <w:tcW w:w="9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1BCDCDE" w14:textId="77777777" w:rsidR="00236063" w:rsidRPr="00A544B3" w:rsidRDefault="00236063" w:rsidP="00F97D01">
            <w:pPr>
              <w:spacing w:line="276" w:lineRule="auto"/>
              <w:jc w:val="center"/>
              <w:rPr>
                <w:rFonts w:asciiTheme="majorHAnsi" w:hAnsiTheme="majorHAnsi"/>
                <w:b/>
                <w:bCs/>
                <w:color w:val="247A00"/>
              </w:rPr>
            </w:pPr>
            <w:r w:rsidRPr="00A544B3">
              <w:rPr>
                <w:rFonts w:asciiTheme="majorHAnsi" w:hAnsiTheme="majorHAnsi"/>
                <w:b/>
                <w:bCs/>
                <w:color w:val="247A0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5722948" w14:textId="77777777" w:rsidR="00236063" w:rsidRPr="00A544B3" w:rsidRDefault="00236063" w:rsidP="00F97D01">
            <w:pPr>
              <w:spacing w:line="276" w:lineRule="auto"/>
              <w:jc w:val="center"/>
              <w:rPr>
                <w:rFonts w:asciiTheme="majorHAnsi" w:hAnsiTheme="majorHAnsi"/>
                <w:b/>
                <w:bCs/>
                <w:color w:val="247A00"/>
              </w:rPr>
            </w:pPr>
            <w:r w:rsidRPr="00A544B3">
              <w:rPr>
                <w:rFonts w:asciiTheme="majorHAnsi" w:hAnsiTheme="majorHAnsi"/>
                <w:b/>
                <w:bCs/>
                <w:color w:val="247A0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7A69A14" w14:textId="77777777" w:rsidR="00236063" w:rsidRPr="00A544B3" w:rsidRDefault="00236063" w:rsidP="00F97D01">
            <w:pPr>
              <w:spacing w:line="276" w:lineRule="auto"/>
              <w:jc w:val="center"/>
              <w:rPr>
                <w:rFonts w:asciiTheme="majorHAnsi" w:hAnsiTheme="majorHAnsi"/>
                <w:b/>
                <w:bCs/>
                <w:color w:val="247A00"/>
              </w:rPr>
            </w:pPr>
            <w:r w:rsidRPr="00A544B3">
              <w:rPr>
                <w:rFonts w:asciiTheme="majorHAnsi" w:hAnsiTheme="majorHAnsi"/>
                <w:b/>
                <w:bCs/>
                <w:color w:val="247A0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D71D2E7" w14:textId="77777777" w:rsidR="00236063" w:rsidRPr="00A544B3" w:rsidRDefault="00236063" w:rsidP="00F97D01">
            <w:pPr>
              <w:spacing w:line="276" w:lineRule="auto"/>
              <w:jc w:val="center"/>
              <w:rPr>
                <w:rFonts w:asciiTheme="majorHAnsi" w:hAnsiTheme="majorHAnsi"/>
                <w:b/>
                <w:bCs/>
                <w:color w:val="247A00"/>
              </w:rPr>
            </w:pPr>
            <w:r w:rsidRPr="00A544B3">
              <w:rPr>
                <w:rFonts w:asciiTheme="majorHAnsi" w:hAnsiTheme="majorHAnsi"/>
                <w:b/>
                <w:bCs/>
                <w:color w:val="247A0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2B48F07" w14:textId="77777777" w:rsidR="00236063" w:rsidRPr="00A544B3" w:rsidRDefault="00236063" w:rsidP="00F97D01">
            <w:pPr>
              <w:spacing w:line="276" w:lineRule="auto"/>
              <w:jc w:val="center"/>
              <w:rPr>
                <w:rFonts w:asciiTheme="majorHAnsi" w:hAnsiTheme="majorHAnsi"/>
                <w:b/>
                <w:bCs/>
                <w:color w:val="247A00"/>
              </w:rPr>
            </w:pPr>
            <w:r w:rsidRPr="00A544B3">
              <w:rPr>
                <w:rFonts w:asciiTheme="majorHAnsi" w:hAnsiTheme="majorHAnsi"/>
                <w:b/>
                <w:bCs/>
                <w:color w:val="247A00"/>
              </w:rPr>
              <w:t>Review Period</w:t>
            </w:r>
          </w:p>
        </w:tc>
      </w:tr>
      <w:tr w:rsidR="00236063" w14:paraId="5DC32E99" w14:textId="77777777" w:rsidTr="00F97D01">
        <w:tc>
          <w:tcPr>
            <w:tcW w:w="987" w:type="dxa"/>
            <w:tcBorders>
              <w:top w:val="single" w:sz="4" w:space="0" w:color="auto"/>
              <w:left w:val="single" w:sz="4" w:space="0" w:color="auto"/>
              <w:bottom w:val="single" w:sz="4" w:space="0" w:color="auto"/>
              <w:right w:val="single" w:sz="4" w:space="0" w:color="auto"/>
            </w:tcBorders>
            <w:vAlign w:val="center"/>
            <w:hideMark/>
          </w:tcPr>
          <w:p w14:paraId="0254E038" w14:textId="77777777" w:rsidR="00236063" w:rsidRPr="00161611" w:rsidRDefault="00236063" w:rsidP="00F97D01">
            <w:pPr>
              <w:spacing w:line="276" w:lineRule="auto"/>
              <w:jc w:val="center"/>
              <w:rPr>
                <w:rFonts w:asciiTheme="majorHAnsi" w:hAnsiTheme="majorHAnsi"/>
                <w:color w:val="auto"/>
              </w:rPr>
            </w:pPr>
            <w:r w:rsidRPr="00161611">
              <w:rPr>
                <w:rFonts w:asciiTheme="majorHAnsi" w:hAnsiTheme="majorHAnsi"/>
                <w:color w:val="auto"/>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2A7B1F" w14:textId="77777777" w:rsidR="00236063" w:rsidRPr="00161611" w:rsidRDefault="00236063" w:rsidP="00F97D01">
            <w:pPr>
              <w:spacing w:line="276" w:lineRule="auto"/>
              <w:jc w:val="center"/>
              <w:rPr>
                <w:rFonts w:asciiTheme="majorHAnsi" w:hAnsiTheme="majorHAnsi"/>
                <w:color w:val="auto"/>
              </w:rPr>
            </w:pPr>
            <w:r>
              <w:rPr>
                <w:rFonts w:asciiTheme="majorHAnsi" w:hAnsiTheme="majorHAnsi"/>
                <w:color w:val="auto"/>
              </w:rPr>
              <w:t xml:space="preserve">Committee of trustees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1C1FF46" w14:textId="77777777" w:rsidR="00236063" w:rsidRPr="00161611" w:rsidRDefault="00236063" w:rsidP="00F97D01">
            <w:pPr>
              <w:spacing w:line="276" w:lineRule="auto"/>
              <w:jc w:val="center"/>
              <w:rPr>
                <w:rFonts w:asciiTheme="majorHAnsi" w:hAnsiTheme="majorHAnsi"/>
                <w:color w:val="auto"/>
              </w:rPr>
            </w:pPr>
            <w:r>
              <w:rPr>
                <w:rFonts w:asciiTheme="majorHAnsi" w:hAnsiTheme="majorHAnsi"/>
                <w:color w:val="auto"/>
              </w:rPr>
              <w:t>Oct 2025</w:t>
            </w:r>
          </w:p>
        </w:tc>
        <w:tc>
          <w:tcPr>
            <w:tcW w:w="5104" w:type="dxa"/>
            <w:tcBorders>
              <w:top w:val="single" w:sz="4" w:space="0" w:color="auto"/>
              <w:left w:val="single" w:sz="4" w:space="0" w:color="auto"/>
              <w:bottom w:val="single" w:sz="4" w:space="0" w:color="auto"/>
              <w:right w:val="single" w:sz="4" w:space="0" w:color="auto"/>
            </w:tcBorders>
            <w:vAlign w:val="center"/>
          </w:tcPr>
          <w:p w14:paraId="7A6AF4F0" w14:textId="77777777" w:rsidR="00236063" w:rsidRPr="00161611" w:rsidRDefault="00236063" w:rsidP="00F97D01">
            <w:pPr>
              <w:spacing w:line="276" w:lineRule="auto"/>
              <w:jc w:val="center"/>
              <w:rPr>
                <w:rFonts w:asciiTheme="majorHAnsi" w:hAnsiTheme="majorHAnsi"/>
                <w:color w:val="auto"/>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44387F1" w14:textId="4B5741C6" w:rsidR="00236063" w:rsidRPr="00161611" w:rsidRDefault="00A30CC5" w:rsidP="00F97D01">
            <w:pPr>
              <w:spacing w:line="276" w:lineRule="auto"/>
              <w:jc w:val="center"/>
              <w:rPr>
                <w:rFonts w:asciiTheme="majorHAnsi" w:hAnsiTheme="majorHAnsi"/>
                <w:color w:val="auto"/>
              </w:rPr>
            </w:pPr>
            <w:r>
              <w:rPr>
                <w:rFonts w:asciiTheme="majorHAnsi" w:hAnsiTheme="majorHAnsi"/>
                <w:color w:val="auto"/>
              </w:rPr>
              <w:t>Bi-</w:t>
            </w:r>
            <w:r w:rsidR="00236063" w:rsidRPr="00161611">
              <w:rPr>
                <w:rFonts w:asciiTheme="majorHAnsi" w:hAnsiTheme="majorHAnsi"/>
                <w:color w:val="auto"/>
              </w:rPr>
              <w:t>Annually</w:t>
            </w:r>
          </w:p>
        </w:tc>
      </w:tr>
      <w:tr w:rsidR="00236063" w14:paraId="25FCA20D" w14:textId="77777777" w:rsidTr="00F97D01">
        <w:tc>
          <w:tcPr>
            <w:tcW w:w="987" w:type="dxa"/>
            <w:tcBorders>
              <w:top w:val="single" w:sz="4" w:space="0" w:color="auto"/>
              <w:left w:val="single" w:sz="4" w:space="0" w:color="auto"/>
              <w:bottom w:val="single" w:sz="4" w:space="0" w:color="auto"/>
              <w:right w:val="single" w:sz="4" w:space="0" w:color="auto"/>
            </w:tcBorders>
            <w:vAlign w:val="center"/>
          </w:tcPr>
          <w:p w14:paraId="23DF7BC6" w14:textId="77777777" w:rsidR="00236063" w:rsidRPr="00EE644F" w:rsidRDefault="00236063" w:rsidP="00F97D01">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4F9C2CC0" w14:textId="77777777" w:rsidR="00236063" w:rsidRPr="00EE644F" w:rsidRDefault="00236063" w:rsidP="00F97D01">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356DA914" w14:textId="77777777" w:rsidR="00236063" w:rsidRPr="00EE644F" w:rsidRDefault="00236063" w:rsidP="00F97D01">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4AFC2A40" w14:textId="77777777" w:rsidR="00236063" w:rsidRPr="00EE644F" w:rsidRDefault="00236063" w:rsidP="00F97D01">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46EDA5C0" w14:textId="77777777" w:rsidR="00236063" w:rsidRPr="00EE644F" w:rsidRDefault="00236063" w:rsidP="00F97D01">
            <w:pPr>
              <w:spacing w:line="276" w:lineRule="auto"/>
              <w:jc w:val="center"/>
              <w:rPr>
                <w:rFonts w:ascii="Corbel Light" w:hAnsi="Corbel Light"/>
                <w:color w:val="auto"/>
              </w:rPr>
            </w:pPr>
          </w:p>
        </w:tc>
      </w:tr>
      <w:tr w:rsidR="00236063" w14:paraId="0F4DBAFC" w14:textId="77777777" w:rsidTr="00F97D01">
        <w:tc>
          <w:tcPr>
            <w:tcW w:w="987" w:type="dxa"/>
            <w:tcBorders>
              <w:top w:val="single" w:sz="4" w:space="0" w:color="auto"/>
              <w:left w:val="single" w:sz="4" w:space="0" w:color="auto"/>
              <w:bottom w:val="single" w:sz="4" w:space="0" w:color="auto"/>
              <w:right w:val="single" w:sz="4" w:space="0" w:color="auto"/>
            </w:tcBorders>
            <w:vAlign w:val="center"/>
          </w:tcPr>
          <w:p w14:paraId="67E18464" w14:textId="77777777" w:rsidR="00236063" w:rsidRPr="00EE644F" w:rsidRDefault="00236063" w:rsidP="00F97D01">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51A0EEF5" w14:textId="77777777" w:rsidR="00236063" w:rsidRPr="00EE644F" w:rsidRDefault="00236063" w:rsidP="00F97D01">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25FC05CC" w14:textId="77777777" w:rsidR="00236063" w:rsidRPr="00EE644F" w:rsidRDefault="00236063" w:rsidP="00F97D01">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50771FF3" w14:textId="77777777" w:rsidR="00236063" w:rsidRPr="00EE644F" w:rsidRDefault="00236063" w:rsidP="00F97D01">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05119A01" w14:textId="77777777" w:rsidR="00236063" w:rsidRPr="00EE644F" w:rsidRDefault="00236063" w:rsidP="00F97D01">
            <w:pPr>
              <w:spacing w:line="276" w:lineRule="auto"/>
              <w:jc w:val="center"/>
              <w:rPr>
                <w:rFonts w:ascii="Corbel Light" w:hAnsi="Corbel Light"/>
                <w:color w:val="auto"/>
              </w:rPr>
            </w:pPr>
          </w:p>
        </w:tc>
      </w:tr>
    </w:tbl>
    <w:p w14:paraId="5AD1CD11" w14:textId="77777777" w:rsidR="00A7043E" w:rsidRDefault="00A7043E" w:rsidP="00A7043E">
      <w:pPr>
        <w:pStyle w:val="Heading1"/>
        <w:shd w:val="clear" w:color="auto" w:fill="FFFFFF"/>
        <w:spacing w:before="0" w:line="276" w:lineRule="auto"/>
        <w:rPr>
          <w:rFonts w:ascii="Century Gothic" w:hAnsi="Century Gothic"/>
          <w:color w:val="60A500"/>
          <w:kern w:val="28"/>
          <w:sz w:val="28"/>
          <w:szCs w:val="28"/>
        </w:rPr>
      </w:pPr>
    </w:p>
    <w:p w14:paraId="6126D3BE" w14:textId="77777777" w:rsidR="00A7043E" w:rsidRDefault="00A7043E" w:rsidP="00A7043E">
      <w:pPr>
        <w:pStyle w:val="Heading1"/>
        <w:shd w:val="clear" w:color="auto" w:fill="FFFFFF"/>
        <w:spacing w:before="0" w:line="276" w:lineRule="auto"/>
        <w:rPr>
          <w:rFonts w:ascii="Century Gothic" w:hAnsi="Century Gothic"/>
          <w:color w:val="60A500"/>
          <w:kern w:val="28"/>
          <w:sz w:val="28"/>
          <w:szCs w:val="28"/>
        </w:rPr>
      </w:pPr>
    </w:p>
    <w:p w14:paraId="2929DE65" w14:textId="2734BFA3" w:rsidR="00236063" w:rsidRDefault="00A7043E" w:rsidP="00A7043E">
      <w:pPr>
        <w:pStyle w:val="Heading1"/>
        <w:shd w:val="clear" w:color="auto" w:fill="FFFFFF"/>
        <w:spacing w:before="0" w:line="276" w:lineRule="auto"/>
        <w:rPr>
          <w:rFonts w:asciiTheme="majorHAnsi" w:hAnsiTheme="majorHAnsi" w:cstheme="majorHAnsi"/>
          <w:sz w:val="24"/>
          <w:szCs w:val="24"/>
        </w:rPr>
      </w:pPr>
      <w:r w:rsidRPr="00A7043E">
        <w:rPr>
          <w:rFonts w:ascii="Century Gothic" w:hAnsi="Century Gothic"/>
          <w:color w:val="388600"/>
          <w:kern w:val="28"/>
          <w:sz w:val="28"/>
          <w:szCs w:val="28"/>
        </w:rPr>
        <w:t>Regulatory Guidance</w:t>
      </w:r>
    </w:p>
    <w:p w14:paraId="323E53CA" w14:textId="1F5CEAF1" w:rsidR="00067BBB" w:rsidRDefault="00A7043E" w:rsidP="00067BBB">
      <w:pPr>
        <w:pStyle w:val="NormalWeb"/>
        <w:shd w:val="clear" w:color="auto" w:fill="FFFFFF"/>
        <w:spacing w:before="300" w:beforeAutospacing="0" w:after="300" w:afterAutospacing="0"/>
        <w:rPr>
          <w:rFonts w:asciiTheme="majorHAnsi" w:hAnsiTheme="majorHAnsi"/>
          <w:color w:val="0B0C0C"/>
          <w:szCs w:val="24"/>
        </w:rPr>
      </w:pPr>
      <w:r>
        <w:rPr>
          <w:rFonts w:asciiTheme="majorHAnsi" w:hAnsiTheme="majorHAnsi"/>
          <w:color w:val="0B0C0C"/>
          <w:szCs w:val="24"/>
        </w:rPr>
        <w:t>C</w:t>
      </w:r>
      <w:r w:rsidR="00067BBB">
        <w:rPr>
          <w:rFonts w:asciiTheme="majorHAnsi" w:hAnsiTheme="majorHAnsi"/>
          <w:color w:val="0B0C0C"/>
          <w:szCs w:val="24"/>
        </w:rPr>
        <w:t xml:space="preserve">harity Commission - </w:t>
      </w:r>
      <w:hyperlink r:id="rId11" w:history="1">
        <w:r w:rsidR="00067BBB" w:rsidRPr="004C0A58">
          <w:rPr>
            <w:rStyle w:val="Hyperlink"/>
            <w:rFonts w:asciiTheme="majorHAnsi" w:hAnsiTheme="majorHAnsi"/>
            <w:color w:val="1D70B8"/>
            <w:szCs w:val="24"/>
          </w:rPr>
          <w:t>Managing a charity’s finances: planning, managing difficulties and insolvency (CC12)</w:t>
        </w:r>
      </w:hyperlink>
      <w:r w:rsidR="00067BBB" w:rsidRPr="004C0A58">
        <w:rPr>
          <w:rFonts w:asciiTheme="majorHAnsi" w:hAnsiTheme="majorHAnsi"/>
          <w:color w:val="0B0C0C"/>
          <w:szCs w:val="24"/>
        </w:rPr>
        <w:t>.</w:t>
      </w:r>
    </w:p>
    <w:p w14:paraId="6FB0D0DE" w14:textId="77777777" w:rsidR="00277BDD" w:rsidRDefault="00277BDD" w:rsidP="00277BDD">
      <w:pPr>
        <w:pStyle w:val="NormalWeb"/>
        <w:shd w:val="clear" w:color="auto" w:fill="FFFFFF"/>
        <w:spacing w:before="300" w:beforeAutospacing="0" w:after="300" w:afterAutospacing="0"/>
        <w:rPr>
          <w:rFonts w:asciiTheme="majorHAnsi" w:hAnsiTheme="majorHAnsi"/>
          <w:color w:val="0B0C0C"/>
          <w:szCs w:val="24"/>
        </w:rPr>
      </w:pPr>
      <w:r>
        <w:rPr>
          <w:rFonts w:asciiTheme="majorHAnsi" w:hAnsiTheme="majorHAnsi"/>
          <w:color w:val="0B0C0C"/>
          <w:szCs w:val="24"/>
        </w:rPr>
        <w:t xml:space="preserve">Charity Commission - </w:t>
      </w:r>
      <w:hyperlink r:id="rId12" w:history="1">
        <w:r w:rsidRPr="00672F99">
          <w:rPr>
            <w:rStyle w:val="Hyperlink"/>
            <w:rFonts w:asciiTheme="majorHAnsi" w:hAnsiTheme="majorHAnsi"/>
            <w:szCs w:val="24"/>
          </w:rPr>
          <w:t>Charities and Risk Management</w:t>
        </w:r>
      </w:hyperlink>
      <w:r>
        <w:rPr>
          <w:rFonts w:asciiTheme="majorHAnsi" w:hAnsiTheme="majorHAnsi"/>
          <w:color w:val="0B0C0C"/>
          <w:szCs w:val="24"/>
        </w:rPr>
        <w:t>.</w:t>
      </w:r>
    </w:p>
    <w:p w14:paraId="6D49C7D0" w14:textId="77777777" w:rsidR="00277BDD" w:rsidRDefault="00277BDD" w:rsidP="00277BDD">
      <w:pPr>
        <w:pStyle w:val="NormalWeb"/>
        <w:shd w:val="clear" w:color="auto" w:fill="FFFFFF"/>
        <w:spacing w:before="300" w:beforeAutospacing="0" w:after="300" w:afterAutospacing="0"/>
        <w:rPr>
          <w:rFonts w:asciiTheme="majorHAnsi" w:hAnsiTheme="majorHAnsi"/>
          <w:color w:val="0B0C0C"/>
          <w:szCs w:val="24"/>
        </w:rPr>
      </w:pPr>
      <w:r>
        <w:rPr>
          <w:rFonts w:asciiTheme="majorHAnsi" w:hAnsiTheme="majorHAnsi"/>
          <w:color w:val="0B0C0C"/>
          <w:szCs w:val="24"/>
        </w:rPr>
        <w:t xml:space="preserve">Charity Commission - </w:t>
      </w:r>
      <w:hyperlink r:id="rId13" w:history="1">
        <w:r w:rsidRPr="0096070A">
          <w:rPr>
            <w:rStyle w:val="Hyperlink"/>
            <w:rFonts w:asciiTheme="majorHAnsi" w:hAnsiTheme="majorHAnsi"/>
            <w:szCs w:val="24"/>
          </w:rPr>
          <w:t>Example trustees' annual reports and accounts for charities</w:t>
        </w:r>
      </w:hyperlink>
      <w:r>
        <w:rPr>
          <w:rFonts w:asciiTheme="majorHAnsi" w:hAnsiTheme="majorHAnsi"/>
          <w:color w:val="0B0C0C"/>
          <w:szCs w:val="24"/>
        </w:rPr>
        <w:t>.</w:t>
      </w:r>
    </w:p>
    <w:p w14:paraId="27D86F08" w14:textId="77777777" w:rsidR="00067BBB" w:rsidRPr="00426623" w:rsidRDefault="00067BBB" w:rsidP="00236063">
      <w:pPr>
        <w:pStyle w:val="BodyTextIndent2"/>
        <w:jc w:val="both"/>
        <w:rPr>
          <w:rFonts w:asciiTheme="majorHAnsi" w:hAnsiTheme="majorHAnsi" w:cstheme="majorHAnsi"/>
          <w:sz w:val="24"/>
          <w:szCs w:val="24"/>
        </w:rPr>
      </w:pPr>
    </w:p>
    <w:sectPr w:rsidR="00067BBB" w:rsidRPr="00426623" w:rsidSect="00494AD6">
      <w:headerReference w:type="default" r:id="rId14"/>
      <w:footerReference w:type="even" r:id="rId1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85B2D" w14:textId="77777777" w:rsidR="006B309A" w:rsidRDefault="006B309A" w:rsidP="002A2409">
      <w:pPr>
        <w:spacing w:after="0" w:line="240" w:lineRule="auto"/>
      </w:pPr>
      <w:r>
        <w:separator/>
      </w:r>
    </w:p>
  </w:endnote>
  <w:endnote w:type="continuationSeparator" w:id="0">
    <w:p w14:paraId="1E6486BD" w14:textId="77777777" w:rsidR="006B309A" w:rsidRDefault="006B309A" w:rsidP="002A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Light">
    <w:panose1 w:val="020B03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CCD5" w14:textId="77777777" w:rsidR="002A2409" w:rsidRPr="00C8227D" w:rsidRDefault="002A2409" w:rsidP="00C8227D">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36DD8" w14:textId="77777777" w:rsidR="006B309A" w:rsidRDefault="006B309A" w:rsidP="002A2409">
      <w:pPr>
        <w:spacing w:after="0" w:line="240" w:lineRule="auto"/>
      </w:pPr>
      <w:r>
        <w:separator/>
      </w:r>
    </w:p>
  </w:footnote>
  <w:footnote w:type="continuationSeparator" w:id="0">
    <w:p w14:paraId="7C04B35F" w14:textId="77777777" w:rsidR="006B309A" w:rsidRDefault="006B309A" w:rsidP="002A2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F208" w14:textId="14DC7069" w:rsidR="007F4965" w:rsidRPr="007F4965" w:rsidRDefault="007F4965" w:rsidP="00524117">
    <w:pPr>
      <w:pStyle w:val="Header"/>
    </w:pPr>
    <w:r>
      <w:rPr>
        <w:noProof/>
      </w:rPr>
      <w:drawing>
        <wp:inline distT="0" distB="0" distL="0" distR="0" wp14:anchorId="67D12863" wp14:editId="55B79ABC">
          <wp:extent cx="1781175" cy="1258848"/>
          <wp:effectExtent l="0" t="0" r="0" b="0"/>
          <wp:docPr id="861959926" name="Picture 1" descr="A logo for support gro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59926" name="Picture 1" descr="A logo for support grou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91752" cy="12663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7411"/>
    <w:multiLevelType w:val="hybridMultilevel"/>
    <w:tmpl w:val="24927650"/>
    <w:lvl w:ilvl="0" w:tplc="64E28AEC">
      <w:start w:val="1"/>
      <w:numFmt w:val="bullet"/>
      <w:lvlText w:val="•"/>
      <w:lvlJc w:val="left"/>
      <w:pPr>
        <w:tabs>
          <w:tab w:val="num" w:pos="720"/>
        </w:tabs>
        <w:ind w:left="720" w:hanging="360"/>
      </w:pPr>
      <w:rPr>
        <w:rFonts w:ascii="Arial" w:hAnsi="Arial" w:hint="default"/>
      </w:rPr>
    </w:lvl>
    <w:lvl w:ilvl="1" w:tplc="FE04955A" w:tentative="1">
      <w:start w:val="1"/>
      <w:numFmt w:val="bullet"/>
      <w:lvlText w:val="•"/>
      <w:lvlJc w:val="left"/>
      <w:pPr>
        <w:tabs>
          <w:tab w:val="num" w:pos="1440"/>
        </w:tabs>
        <w:ind w:left="1440" w:hanging="360"/>
      </w:pPr>
      <w:rPr>
        <w:rFonts w:ascii="Arial" w:hAnsi="Arial" w:hint="default"/>
      </w:rPr>
    </w:lvl>
    <w:lvl w:ilvl="2" w:tplc="183E84BA" w:tentative="1">
      <w:start w:val="1"/>
      <w:numFmt w:val="bullet"/>
      <w:lvlText w:val="•"/>
      <w:lvlJc w:val="left"/>
      <w:pPr>
        <w:tabs>
          <w:tab w:val="num" w:pos="2160"/>
        </w:tabs>
        <w:ind w:left="2160" w:hanging="360"/>
      </w:pPr>
      <w:rPr>
        <w:rFonts w:ascii="Arial" w:hAnsi="Arial" w:hint="default"/>
      </w:rPr>
    </w:lvl>
    <w:lvl w:ilvl="3" w:tplc="3FD4F8E6" w:tentative="1">
      <w:start w:val="1"/>
      <w:numFmt w:val="bullet"/>
      <w:lvlText w:val="•"/>
      <w:lvlJc w:val="left"/>
      <w:pPr>
        <w:tabs>
          <w:tab w:val="num" w:pos="2880"/>
        </w:tabs>
        <w:ind w:left="2880" w:hanging="360"/>
      </w:pPr>
      <w:rPr>
        <w:rFonts w:ascii="Arial" w:hAnsi="Arial" w:hint="default"/>
      </w:rPr>
    </w:lvl>
    <w:lvl w:ilvl="4" w:tplc="31E234EC" w:tentative="1">
      <w:start w:val="1"/>
      <w:numFmt w:val="bullet"/>
      <w:lvlText w:val="•"/>
      <w:lvlJc w:val="left"/>
      <w:pPr>
        <w:tabs>
          <w:tab w:val="num" w:pos="3600"/>
        </w:tabs>
        <w:ind w:left="3600" w:hanging="360"/>
      </w:pPr>
      <w:rPr>
        <w:rFonts w:ascii="Arial" w:hAnsi="Arial" w:hint="default"/>
      </w:rPr>
    </w:lvl>
    <w:lvl w:ilvl="5" w:tplc="8C4CA68E" w:tentative="1">
      <w:start w:val="1"/>
      <w:numFmt w:val="bullet"/>
      <w:lvlText w:val="•"/>
      <w:lvlJc w:val="left"/>
      <w:pPr>
        <w:tabs>
          <w:tab w:val="num" w:pos="4320"/>
        </w:tabs>
        <w:ind w:left="4320" w:hanging="360"/>
      </w:pPr>
      <w:rPr>
        <w:rFonts w:ascii="Arial" w:hAnsi="Arial" w:hint="default"/>
      </w:rPr>
    </w:lvl>
    <w:lvl w:ilvl="6" w:tplc="18F6147C" w:tentative="1">
      <w:start w:val="1"/>
      <w:numFmt w:val="bullet"/>
      <w:lvlText w:val="•"/>
      <w:lvlJc w:val="left"/>
      <w:pPr>
        <w:tabs>
          <w:tab w:val="num" w:pos="5040"/>
        </w:tabs>
        <w:ind w:left="5040" w:hanging="360"/>
      </w:pPr>
      <w:rPr>
        <w:rFonts w:ascii="Arial" w:hAnsi="Arial" w:hint="default"/>
      </w:rPr>
    </w:lvl>
    <w:lvl w:ilvl="7" w:tplc="4AA63B50" w:tentative="1">
      <w:start w:val="1"/>
      <w:numFmt w:val="bullet"/>
      <w:lvlText w:val="•"/>
      <w:lvlJc w:val="left"/>
      <w:pPr>
        <w:tabs>
          <w:tab w:val="num" w:pos="5760"/>
        </w:tabs>
        <w:ind w:left="5760" w:hanging="360"/>
      </w:pPr>
      <w:rPr>
        <w:rFonts w:ascii="Arial" w:hAnsi="Arial" w:hint="default"/>
      </w:rPr>
    </w:lvl>
    <w:lvl w:ilvl="8" w:tplc="B95C8E0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DF4B0F"/>
    <w:multiLevelType w:val="hybridMultilevel"/>
    <w:tmpl w:val="6AB62A8E"/>
    <w:lvl w:ilvl="0" w:tplc="061A7052">
      <w:start w:val="1"/>
      <w:numFmt w:val="bullet"/>
      <w:lvlText w:val="•"/>
      <w:lvlJc w:val="left"/>
      <w:pPr>
        <w:tabs>
          <w:tab w:val="num" w:pos="720"/>
        </w:tabs>
        <w:ind w:left="720" w:hanging="360"/>
      </w:pPr>
      <w:rPr>
        <w:rFonts w:ascii="Arial" w:hAnsi="Arial" w:hint="default"/>
      </w:rPr>
    </w:lvl>
    <w:lvl w:ilvl="1" w:tplc="53EE4F78" w:tentative="1">
      <w:start w:val="1"/>
      <w:numFmt w:val="bullet"/>
      <w:lvlText w:val="•"/>
      <w:lvlJc w:val="left"/>
      <w:pPr>
        <w:tabs>
          <w:tab w:val="num" w:pos="1440"/>
        </w:tabs>
        <w:ind w:left="1440" w:hanging="360"/>
      </w:pPr>
      <w:rPr>
        <w:rFonts w:ascii="Arial" w:hAnsi="Arial" w:hint="default"/>
      </w:rPr>
    </w:lvl>
    <w:lvl w:ilvl="2" w:tplc="2D1851E2" w:tentative="1">
      <w:start w:val="1"/>
      <w:numFmt w:val="bullet"/>
      <w:lvlText w:val="•"/>
      <w:lvlJc w:val="left"/>
      <w:pPr>
        <w:tabs>
          <w:tab w:val="num" w:pos="2160"/>
        </w:tabs>
        <w:ind w:left="2160" w:hanging="360"/>
      </w:pPr>
      <w:rPr>
        <w:rFonts w:ascii="Arial" w:hAnsi="Arial" w:hint="default"/>
      </w:rPr>
    </w:lvl>
    <w:lvl w:ilvl="3" w:tplc="B09CDFF4" w:tentative="1">
      <w:start w:val="1"/>
      <w:numFmt w:val="bullet"/>
      <w:lvlText w:val="•"/>
      <w:lvlJc w:val="left"/>
      <w:pPr>
        <w:tabs>
          <w:tab w:val="num" w:pos="2880"/>
        </w:tabs>
        <w:ind w:left="2880" w:hanging="360"/>
      </w:pPr>
      <w:rPr>
        <w:rFonts w:ascii="Arial" w:hAnsi="Arial" w:hint="default"/>
      </w:rPr>
    </w:lvl>
    <w:lvl w:ilvl="4" w:tplc="514E7618" w:tentative="1">
      <w:start w:val="1"/>
      <w:numFmt w:val="bullet"/>
      <w:lvlText w:val="•"/>
      <w:lvlJc w:val="left"/>
      <w:pPr>
        <w:tabs>
          <w:tab w:val="num" w:pos="3600"/>
        </w:tabs>
        <w:ind w:left="3600" w:hanging="360"/>
      </w:pPr>
      <w:rPr>
        <w:rFonts w:ascii="Arial" w:hAnsi="Arial" w:hint="default"/>
      </w:rPr>
    </w:lvl>
    <w:lvl w:ilvl="5" w:tplc="DBD2C6BA" w:tentative="1">
      <w:start w:val="1"/>
      <w:numFmt w:val="bullet"/>
      <w:lvlText w:val="•"/>
      <w:lvlJc w:val="left"/>
      <w:pPr>
        <w:tabs>
          <w:tab w:val="num" w:pos="4320"/>
        </w:tabs>
        <w:ind w:left="4320" w:hanging="360"/>
      </w:pPr>
      <w:rPr>
        <w:rFonts w:ascii="Arial" w:hAnsi="Arial" w:hint="default"/>
      </w:rPr>
    </w:lvl>
    <w:lvl w:ilvl="6" w:tplc="68364232" w:tentative="1">
      <w:start w:val="1"/>
      <w:numFmt w:val="bullet"/>
      <w:lvlText w:val="•"/>
      <w:lvlJc w:val="left"/>
      <w:pPr>
        <w:tabs>
          <w:tab w:val="num" w:pos="5040"/>
        </w:tabs>
        <w:ind w:left="5040" w:hanging="360"/>
      </w:pPr>
      <w:rPr>
        <w:rFonts w:ascii="Arial" w:hAnsi="Arial" w:hint="default"/>
      </w:rPr>
    </w:lvl>
    <w:lvl w:ilvl="7" w:tplc="E9FC28F8" w:tentative="1">
      <w:start w:val="1"/>
      <w:numFmt w:val="bullet"/>
      <w:lvlText w:val="•"/>
      <w:lvlJc w:val="left"/>
      <w:pPr>
        <w:tabs>
          <w:tab w:val="num" w:pos="5760"/>
        </w:tabs>
        <w:ind w:left="5760" w:hanging="360"/>
      </w:pPr>
      <w:rPr>
        <w:rFonts w:ascii="Arial" w:hAnsi="Arial" w:hint="default"/>
      </w:rPr>
    </w:lvl>
    <w:lvl w:ilvl="8" w:tplc="2132FAC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E71F25"/>
    <w:multiLevelType w:val="hybridMultilevel"/>
    <w:tmpl w:val="EA9047B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28753B"/>
    <w:multiLevelType w:val="hybridMultilevel"/>
    <w:tmpl w:val="444A5CF2"/>
    <w:lvl w:ilvl="0" w:tplc="80C68CB4">
      <w:start w:val="7"/>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18A77131"/>
    <w:multiLevelType w:val="hybridMultilevel"/>
    <w:tmpl w:val="272A0330"/>
    <w:lvl w:ilvl="0" w:tplc="CBD2BC2A">
      <w:start w:val="5"/>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063C87"/>
    <w:multiLevelType w:val="hybridMultilevel"/>
    <w:tmpl w:val="80224016"/>
    <w:lvl w:ilvl="0" w:tplc="E806ED08">
      <w:start w:val="1"/>
      <w:numFmt w:val="bullet"/>
      <w:lvlText w:val="•"/>
      <w:lvlJc w:val="left"/>
      <w:pPr>
        <w:tabs>
          <w:tab w:val="num" w:pos="720"/>
        </w:tabs>
        <w:ind w:left="720" w:hanging="360"/>
      </w:pPr>
      <w:rPr>
        <w:rFonts w:ascii="Arial" w:hAnsi="Arial" w:hint="default"/>
      </w:rPr>
    </w:lvl>
    <w:lvl w:ilvl="1" w:tplc="FB28D222" w:tentative="1">
      <w:start w:val="1"/>
      <w:numFmt w:val="bullet"/>
      <w:lvlText w:val="•"/>
      <w:lvlJc w:val="left"/>
      <w:pPr>
        <w:tabs>
          <w:tab w:val="num" w:pos="1440"/>
        </w:tabs>
        <w:ind w:left="1440" w:hanging="360"/>
      </w:pPr>
      <w:rPr>
        <w:rFonts w:ascii="Arial" w:hAnsi="Arial" w:hint="default"/>
      </w:rPr>
    </w:lvl>
    <w:lvl w:ilvl="2" w:tplc="1494C230" w:tentative="1">
      <w:start w:val="1"/>
      <w:numFmt w:val="bullet"/>
      <w:lvlText w:val="•"/>
      <w:lvlJc w:val="left"/>
      <w:pPr>
        <w:tabs>
          <w:tab w:val="num" w:pos="2160"/>
        </w:tabs>
        <w:ind w:left="2160" w:hanging="360"/>
      </w:pPr>
      <w:rPr>
        <w:rFonts w:ascii="Arial" w:hAnsi="Arial" w:hint="default"/>
      </w:rPr>
    </w:lvl>
    <w:lvl w:ilvl="3" w:tplc="27229002" w:tentative="1">
      <w:start w:val="1"/>
      <w:numFmt w:val="bullet"/>
      <w:lvlText w:val="•"/>
      <w:lvlJc w:val="left"/>
      <w:pPr>
        <w:tabs>
          <w:tab w:val="num" w:pos="2880"/>
        </w:tabs>
        <w:ind w:left="2880" w:hanging="360"/>
      </w:pPr>
      <w:rPr>
        <w:rFonts w:ascii="Arial" w:hAnsi="Arial" w:hint="default"/>
      </w:rPr>
    </w:lvl>
    <w:lvl w:ilvl="4" w:tplc="2E0E2A90" w:tentative="1">
      <w:start w:val="1"/>
      <w:numFmt w:val="bullet"/>
      <w:lvlText w:val="•"/>
      <w:lvlJc w:val="left"/>
      <w:pPr>
        <w:tabs>
          <w:tab w:val="num" w:pos="3600"/>
        </w:tabs>
        <w:ind w:left="3600" w:hanging="360"/>
      </w:pPr>
      <w:rPr>
        <w:rFonts w:ascii="Arial" w:hAnsi="Arial" w:hint="default"/>
      </w:rPr>
    </w:lvl>
    <w:lvl w:ilvl="5" w:tplc="2554652E" w:tentative="1">
      <w:start w:val="1"/>
      <w:numFmt w:val="bullet"/>
      <w:lvlText w:val="•"/>
      <w:lvlJc w:val="left"/>
      <w:pPr>
        <w:tabs>
          <w:tab w:val="num" w:pos="4320"/>
        </w:tabs>
        <w:ind w:left="4320" w:hanging="360"/>
      </w:pPr>
      <w:rPr>
        <w:rFonts w:ascii="Arial" w:hAnsi="Arial" w:hint="default"/>
      </w:rPr>
    </w:lvl>
    <w:lvl w:ilvl="6" w:tplc="2D880B4E" w:tentative="1">
      <w:start w:val="1"/>
      <w:numFmt w:val="bullet"/>
      <w:lvlText w:val="•"/>
      <w:lvlJc w:val="left"/>
      <w:pPr>
        <w:tabs>
          <w:tab w:val="num" w:pos="5040"/>
        </w:tabs>
        <w:ind w:left="5040" w:hanging="360"/>
      </w:pPr>
      <w:rPr>
        <w:rFonts w:ascii="Arial" w:hAnsi="Arial" w:hint="default"/>
      </w:rPr>
    </w:lvl>
    <w:lvl w:ilvl="7" w:tplc="1FCAD286" w:tentative="1">
      <w:start w:val="1"/>
      <w:numFmt w:val="bullet"/>
      <w:lvlText w:val="•"/>
      <w:lvlJc w:val="left"/>
      <w:pPr>
        <w:tabs>
          <w:tab w:val="num" w:pos="5760"/>
        </w:tabs>
        <w:ind w:left="5760" w:hanging="360"/>
      </w:pPr>
      <w:rPr>
        <w:rFonts w:ascii="Arial" w:hAnsi="Arial" w:hint="default"/>
      </w:rPr>
    </w:lvl>
    <w:lvl w:ilvl="8" w:tplc="DDE2DCF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8E04260"/>
    <w:multiLevelType w:val="multilevel"/>
    <w:tmpl w:val="283A98FA"/>
    <w:lvl w:ilvl="0">
      <w:start w:val="9"/>
      <w:numFmt w:val="decimal"/>
      <w:lvlText w:val="%1."/>
      <w:lvlJc w:val="left"/>
      <w:pPr>
        <w:ind w:left="862" w:hanging="720"/>
      </w:pPr>
      <w:rPr>
        <w:rFonts w:hint="default"/>
      </w:rPr>
    </w:lvl>
    <w:lvl w:ilvl="1">
      <w:start w:val="1"/>
      <w:numFmt w:val="bullet"/>
      <w:lvlText w:val=""/>
      <w:lvlJc w:val="left"/>
      <w:pPr>
        <w:ind w:left="922" w:hanging="780"/>
      </w:pPr>
      <w:rPr>
        <w:rFonts w:ascii="Symbol" w:hAnsi="Symbol" w:hint="default"/>
      </w:rPr>
    </w:lvl>
    <w:lvl w:ilvl="2">
      <w:start w:val="1"/>
      <w:numFmt w:val="decimal"/>
      <w:isLgl/>
      <w:lvlText w:val="%1.%2.%3"/>
      <w:lvlJc w:val="left"/>
      <w:pPr>
        <w:ind w:left="922" w:hanging="780"/>
      </w:pPr>
      <w:rPr>
        <w:rFonts w:hint="default"/>
      </w:rPr>
    </w:lvl>
    <w:lvl w:ilvl="3">
      <w:start w:val="1"/>
      <w:numFmt w:val="decimal"/>
      <w:isLgl/>
      <w:lvlText w:val="%1.%2.%3.%4"/>
      <w:lvlJc w:val="left"/>
      <w:pPr>
        <w:ind w:left="922" w:hanging="7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 w15:restartNumberingAfterBreak="0">
    <w:nsid w:val="3264508C"/>
    <w:multiLevelType w:val="multilevel"/>
    <w:tmpl w:val="1854A0CC"/>
    <w:lvl w:ilvl="0">
      <w:start w:val="7"/>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8" w15:restartNumberingAfterBreak="0">
    <w:nsid w:val="38E02213"/>
    <w:multiLevelType w:val="hybridMultilevel"/>
    <w:tmpl w:val="ED022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876467"/>
    <w:multiLevelType w:val="hybridMultilevel"/>
    <w:tmpl w:val="90CEB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3273D6"/>
    <w:multiLevelType w:val="hybridMultilevel"/>
    <w:tmpl w:val="5D4CB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9F745B"/>
    <w:multiLevelType w:val="hybridMultilevel"/>
    <w:tmpl w:val="154A3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5C4E5C"/>
    <w:multiLevelType w:val="hybridMultilevel"/>
    <w:tmpl w:val="AB185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993A06"/>
    <w:multiLevelType w:val="multilevel"/>
    <w:tmpl w:val="E932D8FA"/>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4" w15:restartNumberingAfterBreak="0">
    <w:nsid w:val="4C396D47"/>
    <w:multiLevelType w:val="hybridMultilevel"/>
    <w:tmpl w:val="21D096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6D1475"/>
    <w:multiLevelType w:val="hybridMultilevel"/>
    <w:tmpl w:val="17EAD4B8"/>
    <w:lvl w:ilvl="0" w:tplc="2702D16E">
      <w:start w:val="1"/>
      <w:numFmt w:val="bullet"/>
      <w:lvlText w:val="•"/>
      <w:lvlJc w:val="left"/>
      <w:pPr>
        <w:tabs>
          <w:tab w:val="num" w:pos="720"/>
        </w:tabs>
        <w:ind w:left="720" w:hanging="360"/>
      </w:pPr>
      <w:rPr>
        <w:rFonts w:ascii="Arial" w:hAnsi="Arial" w:hint="default"/>
      </w:rPr>
    </w:lvl>
    <w:lvl w:ilvl="1" w:tplc="150CB492" w:tentative="1">
      <w:start w:val="1"/>
      <w:numFmt w:val="bullet"/>
      <w:lvlText w:val="•"/>
      <w:lvlJc w:val="left"/>
      <w:pPr>
        <w:tabs>
          <w:tab w:val="num" w:pos="1440"/>
        </w:tabs>
        <w:ind w:left="1440" w:hanging="360"/>
      </w:pPr>
      <w:rPr>
        <w:rFonts w:ascii="Arial" w:hAnsi="Arial" w:hint="default"/>
      </w:rPr>
    </w:lvl>
    <w:lvl w:ilvl="2" w:tplc="C798AEFA" w:tentative="1">
      <w:start w:val="1"/>
      <w:numFmt w:val="bullet"/>
      <w:lvlText w:val="•"/>
      <w:lvlJc w:val="left"/>
      <w:pPr>
        <w:tabs>
          <w:tab w:val="num" w:pos="2160"/>
        </w:tabs>
        <w:ind w:left="2160" w:hanging="360"/>
      </w:pPr>
      <w:rPr>
        <w:rFonts w:ascii="Arial" w:hAnsi="Arial" w:hint="default"/>
      </w:rPr>
    </w:lvl>
    <w:lvl w:ilvl="3" w:tplc="4000C7D6" w:tentative="1">
      <w:start w:val="1"/>
      <w:numFmt w:val="bullet"/>
      <w:lvlText w:val="•"/>
      <w:lvlJc w:val="left"/>
      <w:pPr>
        <w:tabs>
          <w:tab w:val="num" w:pos="2880"/>
        </w:tabs>
        <w:ind w:left="2880" w:hanging="360"/>
      </w:pPr>
      <w:rPr>
        <w:rFonts w:ascii="Arial" w:hAnsi="Arial" w:hint="default"/>
      </w:rPr>
    </w:lvl>
    <w:lvl w:ilvl="4" w:tplc="07244D34" w:tentative="1">
      <w:start w:val="1"/>
      <w:numFmt w:val="bullet"/>
      <w:lvlText w:val="•"/>
      <w:lvlJc w:val="left"/>
      <w:pPr>
        <w:tabs>
          <w:tab w:val="num" w:pos="3600"/>
        </w:tabs>
        <w:ind w:left="3600" w:hanging="360"/>
      </w:pPr>
      <w:rPr>
        <w:rFonts w:ascii="Arial" w:hAnsi="Arial" w:hint="default"/>
      </w:rPr>
    </w:lvl>
    <w:lvl w:ilvl="5" w:tplc="259E9A4C" w:tentative="1">
      <w:start w:val="1"/>
      <w:numFmt w:val="bullet"/>
      <w:lvlText w:val="•"/>
      <w:lvlJc w:val="left"/>
      <w:pPr>
        <w:tabs>
          <w:tab w:val="num" w:pos="4320"/>
        </w:tabs>
        <w:ind w:left="4320" w:hanging="360"/>
      </w:pPr>
      <w:rPr>
        <w:rFonts w:ascii="Arial" w:hAnsi="Arial" w:hint="default"/>
      </w:rPr>
    </w:lvl>
    <w:lvl w:ilvl="6" w:tplc="CBC02E50" w:tentative="1">
      <w:start w:val="1"/>
      <w:numFmt w:val="bullet"/>
      <w:lvlText w:val="•"/>
      <w:lvlJc w:val="left"/>
      <w:pPr>
        <w:tabs>
          <w:tab w:val="num" w:pos="5040"/>
        </w:tabs>
        <w:ind w:left="5040" w:hanging="360"/>
      </w:pPr>
      <w:rPr>
        <w:rFonts w:ascii="Arial" w:hAnsi="Arial" w:hint="default"/>
      </w:rPr>
    </w:lvl>
    <w:lvl w:ilvl="7" w:tplc="11F8A6E6" w:tentative="1">
      <w:start w:val="1"/>
      <w:numFmt w:val="bullet"/>
      <w:lvlText w:val="•"/>
      <w:lvlJc w:val="left"/>
      <w:pPr>
        <w:tabs>
          <w:tab w:val="num" w:pos="5760"/>
        </w:tabs>
        <w:ind w:left="5760" w:hanging="360"/>
      </w:pPr>
      <w:rPr>
        <w:rFonts w:ascii="Arial" w:hAnsi="Arial" w:hint="default"/>
      </w:rPr>
    </w:lvl>
    <w:lvl w:ilvl="8" w:tplc="67E88DE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8310AAA"/>
    <w:multiLevelType w:val="hybridMultilevel"/>
    <w:tmpl w:val="A2D2CE34"/>
    <w:lvl w:ilvl="0" w:tplc="54BE82E6">
      <w:start w:val="1"/>
      <w:numFmt w:val="bullet"/>
      <w:lvlText w:val=""/>
      <w:lvlJc w:val="left"/>
      <w:pPr>
        <w:tabs>
          <w:tab w:val="num" w:pos="720"/>
        </w:tabs>
        <w:ind w:left="720" w:hanging="360"/>
      </w:pPr>
      <w:rPr>
        <w:rFonts w:ascii="Wingdings" w:hAnsi="Wingdings" w:hint="default"/>
      </w:rPr>
    </w:lvl>
    <w:lvl w:ilvl="1" w:tplc="1396E342">
      <w:start w:val="1"/>
      <w:numFmt w:val="bullet"/>
      <w:lvlText w:val=""/>
      <w:lvlJc w:val="left"/>
      <w:pPr>
        <w:tabs>
          <w:tab w:val="num" w:pos="1440"/>
        </w:tabs>
        <w:ind w:left="1440" w:hanging="360"/>
      </w:pPr>
      <w:rPr>
        <w:rFonts w:ascii="Wingdings" w:hAnsi="Wingdings" w:hint="default"/>
      </w:rPr>
    </w:lvl>
    <w:lvl w:ilvl="2" w:tplc="1868AE60" w:tentative="1">
      <w:start w:val="1"/>
      <w:numFmt w:val="bullet"/>
      <w:lvlText w:val=""/>
      <w:lvlJc w:val="left"/>
      <w:pPr>
        <w:tabs>
          <w:tab w:val="num" w:pos="2160"/>
        </w:tabs>
        <w:ind w:left="2160" w:hanging="360"/>
      </w:pPr>
      <w:rPr>
        <w:rFonts w:ascii="Wingdings" w:hAnsi="Wingdings" w:hint="default"/>
      </w:rPr>
    </w:lvl>
    <w:lvl w:ilvl="3" w:tplc="0F80FBDE" w:tentative="1">
      <w:start w:val="1"/>
      <w:numFmt w:val="bullet"/>
      <w:lvlText w:val=""/>
      <w:lvlJc w:val="left"/>
      <w:pPr>
        <w:tabs>
          <w:tab w:val="num" w:pos="2880"/>
        </w:tabs>
        <w:ind w:left="2880" w:hanging="360"/>
      </w:pPr>
      <w:rPr>
        <w:rFonts w:ascii="Wingdings" w:hAnsi="Wingdings" w:hint="default"/>
      </w:rPr>
    </w:lvl>
    <w:lvl w:ilvl="4" w:tplc="17324EFA" w:tentative="1">
      <w:start w:val="1"/>
      <w:numFmt w:val="bullet"/>
      <w:lvlText w:val=""/>
      <w:lvlJc w:val="left"/>
      <w:pPr>
        <w:tabs>
          <w:tab w:val="num" w:pos="3600"/>
        </w:tabs>
        <w:ind w:left="3600" w:hanging="360"/>
      </w:pPr>
      <w:rPr>
        <w:rFonts w:ascii="Wingdings" w:hAnsi="Wingdings" w:hint="default"/>
      </w:rPr>
    </w:lvl>
    <w:lvl w:ilvl="5" w:tplc="5640449E" w:tentative="1">
      <w:start w:val="1"/>
      <w:numFmt w:val="bullet"/>
      <w:lvlText w:val=""/>
      <w:lvlJc w:val="left"/>
      <w:pPr>
        <w:tabs>
          <w:tab w:val="num" w:pos="4320"/>
        </w:tabs>
        <w:ind w:left="4320" w:hanging="360"/>
      </w:pPr>
      <w:rPr>
        <w:rFonts w:ascii="Wingdings" w:hAnsi="Wingdings" w:hint="default"/>
      </w:rPr>
    </w:lvl>
    <w:lvl w:ilvl="6" w:tplc="E2F2104A" w:tentative="1">
      <w:start w:val="1"/>
      <w:numFmt w:val="bullet"/>
      <w:lvlText w:val=""/>
      <w:lvlJc w:val="left"/>
      <w:pPr>
        <w:tabs>
          <w:tab w:val="num" w:pos="5040"/>
        </w:tabs>
        <w:ind w:left="5040" w:hanging="360"/>
      </w:pPr>
      <w:rPr>
        <w:rFonts w:ascii="Wingdings" w:hAnsi="Wingdings" w:hint="default"/>
      </w:rPr>
    </w:lvl>
    <w:lvl w:ilvl="7" w:tplc="56F0B07A" w:tentative="1">
      <w:start w:val="1"/>
      <w:numFmt w:val="bullet"/>
      <w:lvlText w:val=""/>
      <w:lvlJc w:val="left"/>
      <w:pPr>
        <w:tabs>
          <w:tab w:val="num" w:pos="5760"/>
        </w:tabs>
        <w:ind w:left="5760" w:hanging="360"/>
      </w:pPr>
      <w:rPr>
        <w:rFonts w:ascii="Wingdings" w:hAnsi="Wingdings" w:hint="default"/>
      </w:rPr>
    </w:lvl>
    <w:lvl w:ilvl="8" w:tplc="C494022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C43FCE"/>
    <w:multiLevelType w:val="hybridMultilevel"/>
    <w:tmpl w:val="BED47E04"/>
    <w:lvl w:ilvl="0" w:tplc="35F42EB6">
      <w:start w:val="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E07DD9"/>
    <w:multiLevelType w:val="hybridMultilevel"/>
    <w:tmpl w:val="61C88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BD23A7"/>
    <w:multiLevelType w:val="hybridMultilevel"/>
    <w:tmpl w:val="0570D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333DB0"/>
    <w:multiLevelType w:val="hybridMultilevel"/>
    <w:tmpl w:val="6E762FE8"/>
    <w:lvl w:ilvl="0" w:tplc="2640EA8A">
      <w:start w:val="1"/>
      <w:numFmt w:val="bullet"/>
      <w:lvlText w:val=""/>
      <w:lvlJc w:val="left"/>
      <w:pPr>
        <w:tabs>
          <w:tab w:val="num" w:pos="720"/>
        </w:tabs>
        <w:ind w:left="720" w:hanging="360"/>
      </w:pPr>
      <w:rPr>
        <w:rFonts w:ascii="Wingdings" w:hAnsi="Wingdings" w:hint="default"/>
      </w:rPr>
    </w:lvl>
    <w:lvl w:ilvl="1" w:tplc="62001464">
      <w:start w:val="1"/>
      <w:numFmt w:val="bullet"/>
      <w:lvlText w:val=""/>
      <w:lvlJc w:val="left"/>
      <w:pPr>
        <w:tabs>
          <w:tab w:val="num" w:pos="1440"/>
        </w:tabs>
        <w:ind w:left="1440" w:hanging="360"/>
      </w:pPr>
      <w:rPr>
        <w:rFonts w:ascii="Wingdings" w:hAnsi="Wingdings" w:hint="default"/>
      </w:rPr>
    </w:lvl>
    <w:lvl w:ilvl="2" w:tplc="885EF068" w:tentative="1">
      <w:start w:val="1"/>
      <w:numFmt w:val="bullet"/>
      <w:lvlText w:val=""/>
      <w:lvlJc w:val="left"/>
      <w:pPr>
        <w:tabs>
          <w:tab w:val="num" w:pos="2160"/>
        </w:tabs>
        <w:ind w:left="2160" w:hanging="360"/>
      </w:pPr>
      <w:rPr>
        <w:rFonts w:ascii="Wingdings" w:hAnsi="Wingdings" w:hint="default"/>
      </w:rPr>
    </w:lvl>
    <w:lvl w:ilvl="3" w:tplc="6EE6F8EC" w:tentative="1">
      <w:start w:val="1"/>
      <w:numFmt w:val="bullet"/>
      <w:lvlText w:val=""/>
      <w:lvlJc w:val="left"/>
      <w:pPr>
        <w:tabs>
          <w:tab w:val="num" w:pos="2880"/>
        </w:tabs>
        <w:ind w:left="2880" w:hanging="360"/>
      </w:pPr>
      <w:rPr>
        <w:rFonts w:ascii="Wingdings" w:hAnsi="Wingdings" w:hint="default"/>
      </w:rPr>
    </w:lvl>
    <w:lvl w:ilvl="4" w:tplc="1C5A0A70" w:tentative="1">
      <w:start w:val="1"/>
      <w:numFmt w:val="bullet"/>
      <w:lvlText w:val=""/>
      <w:lvlJc w:val="left"/>
      <w:pPr>
        <w:tabs>
          <w:tab w:val="num" w:pos="3600"/>
        </w:tabs>
        <w:ind w:left="3600" w:hanging="360"/>
      </w:pPr>
      <w:rPr>
        <w:rFonts w:ascii="Wingdings" w:hAnsi="Wingdings" w:hint="default"/>
      </w:rPr>
    </w:lvl>
    <w:lvl w:ilvl="5" w:tplc="C50257F8" w:tentative="1">
      <w:start w:val="1"/>
      <w:numFmt w:val="bullet"/>
      <w:lvlText w:val=""/>
      <w:lvlJc w:val="left"/>
      <w:pPr>
        <w:tabs>
          <w:tab w:val="num" w:pos="4320"/>
        </w:tabs>
        <w:ind w:left="4320" w:hanging="360"/>
      </w:pPr>
      <w:rPr>
        <w:rFonts w:ascii="Wingdings" w:hAnsi="Wingdings" w:hint="default"/>
      </w:rPr>
    </w:lvl>
    <w:lvl w:ilvl="6" w:tplc="20D62BBA" w:tentative="1">
      <w:start w:val="1"/>
      <w:numFmt w:val="bullet"/>
      <w:lvlText w:val=""/>
      <w:lvlJc w:val="left"/>
      <w:pPr>
        <w:tabs>
          <w:tab w:val="num" w:pos="5040"/>
        </w:tabs>
        <w:ind w:left="5040" w:hanging="360"/>
      </w:pPr>
      <w:rPr>
        <w:rFonts w:ascii="Wingdings" w:hAnsi="Wingdings" w:hint="default"/>
      </w:rPr>
    </w:lvl>
    <w:lvl w:ilvl="7" w:tplc="0A3CFD62" w:tentative="1">
      <w:start w:val="1"/>
      <w:numFmt w:val="bullet"/>
      <w:lvlText w:val=""/>
      <w:lvlJc w:val="left"/>
      <w:pPr>
        <w:tabs>
          <w:tab w:val="num" w:pos="5760"/>
        </w:tabs>
        <w:ind w:left="5760" w:hanging="360"/>
      </w:pPr>
      <w:rPr>
        <w:rFonts w:ascii="Wingdings" w:hAnsi="Wingdings" w:hint="default"/>
      </w:rPr>
    </w:lvl>
    <w:lvl w:ilvl="8" w:tplc="2E82B62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E34D93"/>
    <w:multiLevelType w:val="multilevel"/>
    <w:tmpl w:val="02FCDA22"/>
    <w:lvl w:ilvl="0">
      <w:start w:val="1"/>
      <w:numFmt w:val="decimal"/>
      <w:lvlText w:val="%1."/>
      <w:lvlJc w:val="left"/>
      <w:pPr>
        <w:ind w:left="862" w:hanging="720"/>
      </w:pPr>
      <w:rPr>
        <w:rFonts w:hint="default"/>
      </w:rPr>
    </w:lvl>
    <w:lvl w:ilvl="1">
      <w:start w:val="1"/>
      <w:numFmt w:val="bullet"/>
      <w:lvlText w:val=""/>
      <w:lvlJc w:val="left"/>
      <w:pPr>
        <w:ind w:left="922" w:hanging="780"/>
      </w:pPr>
      <w:rPr>
        <w:rFonts w:ascii="Symbol" w:hAnsi="Symbol" w:hint="default"/>
      </w:rPr>
    </w:lvl>
    <w:lvl w:ilvl="2">
      <w:start w:val="1"/>
      <w:numFmt w:val="decimal"/>
      <w:isLgl/>
      <w:lvlText w:val="%1.%2.%3"/>
      <w:lvlJc w:val="left"/>
      <w:pPr>
        <w:ind w:left="922" w:hanging="780"/>
      </w:pPr>
      <w:rPr>
        <w:rFonts w:hint="default"/>
      </w:rPr>
    </w:lvl>
    <w:lvl w:ilvl="3">
      <w:start w:val="1"/>
      <w:numFmt w:val="decimal"/>
      <w:isLgl/>
      <w:lvlText w:val="%1.%2.%3.%4"/>
      <w:lvlJc w:val="left"/>
      <w:pPr>
        <w:ind w:left="922" w:hanging="7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2" w15:restartNumberingAfterBreak="0">
    <w:nsid w:val="70A07E6F"/>
    <w:multiLevelType w:val="hybridMultilevel"/>
    <w:tmpl w:val="8160C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1B7385"/>
    <w:multiLevelType w:val="hybridMultilevel"/>
    <w:tmpl w:val="FE4096D2"/>
    <w:lvl w:ilvl="0" w:tplc="654A4D4E">
      <w:start w:val="1"/>
      <w:numFmt w:val="bullet"/>
      <w:lvlText w:val=""/>
      <w:lvlJc w:val="left"/>
      <w:pPr>
        <w:tabs>
          <w:tab w:val="num" w:pos="720"/>
        </w:tabs>
        <w:ind w:left="720" w:hanging="360"/>
      </w:pPr>
      <w:rPr>
        <w:rFonts w:ascii="Wingdings" w:hAnsi="Wingdings" w:hint="default"/>
      </w:rPr>
    </w:lvl>
    <w:lvl w:ilvl="1" w:tplc="11A8A944">
      <w:start w:val="1"/>
      <w:numFmt w:val="bullet"/>
      <w:lvlText w:val=""/>
      <w:lvlJc w:val="left"/>
      <w:pPr>
        <w:tabs>
          <w:tab w:val="num" w:pos="1440"/>
        </w:tabs>
        <w:ind w:left="1440" w:hanging="360"/>
      </w:pPr>
      <w:rPr>
        <w:rFonts w:ascii="Wingdings" w:hAnsi="Wingdings" w:hint="default"/>
      </w:rPr>
    </w:lvl>
    <w:lvl w:ilvl="2" w:tplc="3356BDA4" w:tentative="1">
      <w:start w:val="1"/>
      <w:numFmt w:val="bullet"/>
      <w:lvlText w:val=""/>
      <w:lvlJc w:val="left"/>
      <w:pPr>
        <w:tabs>
          <w:tab w:val="num" w:pos="2160"/>
        </w:tabs>
        <w:ind w:left="2160" w:hanging="360"/>
      </w:pPr>
      <w:rPr>
        <w:rFonts w:ascii="Wingdings" w:hAnsi="Wingdings" w:hint="default"/>
      </w:rPr>
    </w:lvl>
    <w:lvl w:ilvl="3" w:tplc="B11C09BC" w:tentative="1">
      <w:start w:val="1"/>
      <w:numFmt w:val="bullet"/>
      <w:lvlText w:val=""/>
      <w:lvlJc w:val="left"/>
      <w:pPr>
        <w:tabs>
          <w:tab w:val="num" w:pos="2880"/>
        </w:tabs>
        <w:ind w:left="2880" w:hanging="360"/>
      </w:pPr>
      <w:rPr>
        <w:rFonts w:ascii="Wingdings" w:hAnsi="Wingdings" w:hint="default"/>
      </w:rPr>
    </w:lvl>
    <w:lvl w:ilvl="4" w:tplc="E38E7334" w:tentative="1">
      <w:start w:val="1"/>
      <w:numFmt w:val="bullet"/>
      <w:lvlText w:val=""/>
      <w:lvlJc w:val="left"/>
      <w:pPr>
        <w:tabs>
          <w:tab w:val="num" w:pos="3600"/>
        </w:tabs>
        <w:ind w:left="3600" w:hanging="360"/>
      </w:pPr>
      <w:rPr>
        <w:rFonts w:ascii="Wingdings" w:hAnsi="Wingdings" w:hint="default"/>
      </w:rPr>
    </w:lvl>
    <w:lvl w:ilvl="5" w:tplc="096CBD58" w:tentative="1">
      <w:start w:val="1"/>
      <w:numFmt w:val="bullet"/>
      <w:lvlText w:val=""/>
      <w:lvlJc w:val="left"/>
      <w:pPr>
        <w:tabs>
          <w:tab w:val="num" w:pos="4320"/>
        </w:tabs>
        <w:ind w:left="4320" w:hanging="360"/>
      </w:pPr>
      <w:rPr>
        <w:rFonts w:ascii="Wingdings" w:hAnsi="Wingdings" w:hint="default"/>
      </w:rPr>
    </w:lvl>
    <w:lvl w:ilvl="6" w:tplc="59D26030" w:tentative="1">
      <w:start w:val="1"/>
      <w:numFmt w:val="bullet"/>
      <w:lvlText w:val=""/>
      <w:lvlJc w:val="left"/>
      <w:pPr>
        <w:tabs>
          <w:tab w:val="num" w:pos="5040"/>
        </w:tabs>
        <w:ind w:left="5040" w:hanging="360"/>
      </w:pPr>
      <w:rPr>
        <w:rFonts w:ascii="Wingdings" w:hAnsi="Wingdings" w:hint="default"/>
      </w:rPr>
    </w:lvl>
    <w:lvl w:ilvl="7" w:tplc="9094FE76" w:tentative="1">
      <w:start w:val="1"/>
      <w:numFmt w:val="bullet"/>
      <w:lvlText w:val=""/>
      <w:lvlJc w:val="left"/>
      <w:pPr>
        <w:tabs>
          <w:tab w:val="num" w:pos="5760"/>
        </w:tabs>
        <w:ind w:left="5760" w:hanging="360"/>
      </w:pPr>
      <w:rPr>
        <w:rFonts w:ascii="Wingdings" w:hAnsi="Wingdings" w:hint="default"/>
      </w:rPr>
    </w:lvl>
    <w:lvl w:ilvl="8" w:tplc="7FB4A16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F5123D"/>
    <w:multiLevelType w:val="multilevel"/>
    <w:tmpl w:val="059808BC"/>
    <w:lvl w:ilvl="0">
      <w:start w:val="1"/>
      <w:numFmt w:val="bullet"/>
      <w:lvlText w:val=""/>
      <w:lvlJc w:val="left"/>
      <w:pPr>
        <w:ind w:left="720" w:hanging="360"/>
      </w:pPr>
      <w:rPr>
        <w:rFonts w:ascii="Symbol" w:hAnsi="Symbol" w:hint="default"/>
      </w:rPr>
    </w:lvl>
    <w:lvl w:ilvl="1">
      <w:start w:val="1"/>
      <w:numFmt w:val="bullet"/>
      <w:lvlText w:val=""/>
      <w:lvlJc w:val="left"/>
      <w:pPr>
        <w:ind w:left="1440" w:hanging="720"/>
      </w:pPr>
      <w:rPr>
        <w:rFonts w:ascii="Symbol" w:hAnsi="Symbol" w:hint="default"/>
      </w:rPr>
    </w:lvl>
    <w:lvl w:ilvl="2">
      <w:start w:val="1"/>
      <w:numFmt w:val="bullet"/>
      <w:lvlText w:val=""/>
      <w:lvlJc w:val="left"/>
      <w:pPr>
        <w:ind w:left="1800" w:hanging="720"/>
      </w:pPr>
      <w:rPr>
        <w:rFonts w:ascii="Symbol" w:hAnsi="Symbol" w:hint="default"/>
      </w:rPr>
    </w:lvl>
    <w:lvl w:ilvl="3">
      <w:start w:val="1"/>
      <w:numFmt w:val="bullet"/>
      <w:lvlText w:val=""/>
      <w:lvlJc w:val="left"/>
      <w:pPr>
        <w:ind w:left="2520" w:hanging="1080"/>
      </w:pPr>
      <w:rPr>
        <w:rFonts w:ascii="Symbol" w:hAnsi="Symbol"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79FF063C"/>
    <w:multiLevelType w:val="hybridMultilevel"/>
    <w:tmpl w:val="97D8B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207419">
    <w:abstractNumId w:val="16"/>
  </w:num>
  <w:num w:numId="2" w16cid:durableId="433091167">
    <w:abstractNumId w:val="23"/>
  </w:num>
  <w:num w:numId="3" w16cid:durableId="603265049">
    <w:abstractNumId w:val="20"/>
  </w:num>
  <w:num w:numId="4" w16cid:durableId="1126774503">
    <w:abstractNumId w:val="18"/>
  </w:num>
  <w:num w:numId="5" w16cid:durableId="1327201321">
    <w:abstractNumId w:val="0"/>
  </w:num>
  <w:num w:numId="6" w16cid:durableId="493956850">
    <w:abstractNumId w:val="1"/>
  </w:num>
  <w:num w:numId="7" w16cid:durableId="2126729614">
    <w:abstractNumId w:val="15"/>
  </w:num>
  <w:num w:numId="8" w16cid:durableId="307518417">
    <w:abstractNumId w:val="5"/>
  </w:num>
  <w:num w:numId="9" w16cid:durableId="684939551">
    <w:abstractNumId w:val="14"/>
  </w:num>
  <w:num w:numId="10" w16cid:durableId="2088724428">
    <w:abstractNumId w:val="13"/>
  </w:num>
  <w:num w:numId="11" w16cid:durableId="258567503">
    <w:abstractNumId w:val="8"/>
  </w:num>
  <w:num w:numId="12" w16cid:durableId="1488857430">
    <w:abstractNumId w:val="2"/>
  </w:num>
  <w:num w:numId="13" w16cid:durableId="360327870">
    <w:abstractNumId w:val="10"/>
  </w:num>
  <w:num w:numId="14" w16cid:durableId="1443378962">
    <w:abstractNumId w:val="12"/>
  </w:num>
  <w:num w:numId="15" w16cid:durableId="482813571">
    <w:abstractNumId w:val="11"/>
  </w:num>
  <w:num w:numId="16" w16cid:durableId="1176306800">
    <w:abstractNumId w:val="22"/>
  </w:num>
  <w:num w:numId="17" w16cid:durableId="189806828">
    <w:abstractNumId w:val="9"/>
  </w:num>
  <w:num w:numId="18" w16cid:durableId="3632569">
    <w:abstractNumId w:val="24"/>
  </w:num>
  <w:num w:numId="19" w16cid:durableId="311570019">
    <w:abstractNumId w:val="4"/>
  </w:num>
  <w:num w:numId="20" w16cid:durableId="171576223">
    <w:abstractNumId w:val="25"/>
  </w:num>
  <w:num w:numId="21" w16cid:durableId="2144040412">
    <w:abstractNumId w:val="21"/>
  </w:num>
  <w:num w:numId="22" w16cid:durableId="216011823">
    <w:abstractNumId w:val="3"/>
  </w:num>
  <w:num w:numId="23" w16cid:durableId="202643252">
    <w:abstractNumId w:val="19"/>
  </w:num>
  <w:num w:numId="24" w16cid:durableId="90972878">
    <w:abstractNumId w:val="17"/>
  </w:num>
  <w:num w:numId="25" w16cid:durableId="1818833967">
    <w:abstractNumId w:val="7"/>
  </w:num>
  <w:num w:numId="26" w16cid:durableId="334574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409"/>
    <w:rsid w:val="00030A4B"/>
    <w:rsid w:val="00067BBB"/>
    <w:rsid w:val="000B40A6"/>
    <w:rsid w:val="0012366E"/>
    <w:rsid w:val="001A1318"/>
    <w:rsid w:val="001A3F6B"/>
    <w:rsid w:val="001B5860"/>
    <w:rsid w:val="001D3FAB"/>
    <w:rsid w:val="001E02E1"/>
    <w:rsid w:val="001E75EC"/>
    <w:rsid w:val="00211EEA"/>
    <w:rsid w:val="00236063"/>
    <w:rsid w:val="00277BDD"/>
    <w:rsid w:val="002A2409"/>
    <w:rsid w:val="002C3EC4"/>
    <w:rsid w:val="002C46AC"/>
    <w:rsid w:val="002D6C07"/>
    <w:rsid w:val="002F6D2C"/>
    <w:rsid w:val="00354A6F"/>
    <w:rsid w:val="00377D4F"/>
    <w:rsid w:val="003E5DDA"/>
    <w:rsid w:val="004200CF"/>
    <w:rsid w:val="00426623"/>
    <w:rsid w:val="00446FBC"/>
    <w:rsid w:val="0046097A"/>
    <w:rsid w:val="00464D18"/>
    <w:rsid w:val="00492556"/>
    <w:rsid w:val="00494AD6"/>
    <w:rsid w:val="004B58C0"/>
    <w:rsid w:val="004D0809"/>
    <w:rsid w:val="00507307"/>
    <w:rsid w:val="00524117"/>
    <w:rsid w:val="00544538"/>
    <w:rsid w:val="00545A8D"/>
    <w:rsid w:val="00554CF1"/>
    <w:rsid w:val="00570389"/>
    <w:rsid w:val="0064528B"/>
    <w:rsid w:val="00680C27"/>
    <w:rsid w:val="006B309A"/>
    <w:rsid w:val="00727139"/>
    <w:rsid w:val="00762EC5"/>
    <w:rsid w:val="00773A3D"/>
    <w:rsid w:val="007F4965"/>
    <w:rsid w:val="00811E78"/>
    <w:rsid w:val="008474C2"/>
    <w:rsid w:val="0085497D"/>
    <w:rsid w:val="00864884"/>
    <w:rsid w:val="00875C64"/>
    <w:rsid w:val="00925931"/>
    <w:rsid w:val="009376C0"/>
    <w:rsid w:val="0094531F"/>
    <w:rsid w:val="009557AD"/>
    <w:rsid w:val="00983B18"/>
    <w:rsid w:val="0098448C"/>
    <w:rsid w:val="009C4A43"/>
    <w:rsid w:val="00A13B6F"/>
    <w:rsid w:val="00A275FC"/>
    <w:rsid w:val="00A30CC5"/>
    <w:rsid w:val="00A33862"/>
    <w:rsid w:val="00A571F0"/>
    <w:rsid w:val="00A7043E"/>
    <w:rsid w:val="00A728E5"/>
    <w:rsid w:val="00AC1FC3"/>
    <w:rsid w:val="00AE0C5B"/>
    <w:rsid w:val="00B06E30"/>
    <w:rsid w:val="00B13CA2"/>
    <w:rsid w:val="00B219A0"/>
    <w:rsid w:val="00B74E61"/>
    <w:rsid w:val="00B91308"/>
    <w:rsid w:val="00B966BB"/>
    <w:rsid w:val="00B96785"/>
    <w:rsid w:val="00BA3F30"/>
    <w:rsid w:val="00BB11A0"/>
    <w:rsid w:val="00BB34E0"/>
    <w:rsid w:val="00BD20DC"/>
    <w:rsid w:val="00BF7517"/>
    <w:rsid w:val="00C03673"/>
    <w:rsid w:val="00C26614"/>
    <w:rsid w:val="00C61A24"/>
    <w:rsid w:val="00C71F57"/>
    <w:rsid w:val="00C8227D"/>
    <w:rsid w:val="00C92CA8"/>
    <w:rsid w:val="00CC0F1C"/>
    <w:rsid w:val="00CC0FE3"/>
    <w:rsid w:val="00D02035"/>
    <w:rsid w:val="00D53331"/>
    <w:rsid w:val="00DA37C0"/>
    <w:rsid w:val="00E04983"/>
    <w:rsid w:val="00E25335"/>
    <w:rsid w:val="00E27FA3"/>
    <w:rsid w:val="00E5171B"/>
    <w:rsid w:val="00E91171"/>
    <w:rsid w:val="00EA10B8"/>
    <w:rsid w:val="00EA2067"/>
    <w:rsid w:val="00EB08F7"/>
    <w:rsid w:val="00EE34BC"/>
    <w:rsid w:val="00F00E37"/>
    <w:rsid w:val="00F26704"/>
    <w:rsid w:val="00F404A8"/>
    <w:rsid w:val="00F818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EF89C"/>
  <w15:docId w15:val="{DC9D70DD-74D2-4A4E-8C56-DCD8D789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614"/>
  </w:style>
  <w:style w:type="paragraph" w:styleId="Heading1">
    <w:name w:val="heading 1"/>
    <w:basedOn w:val="Normal"/>
    <w:next w:val="Normal"/>
    <w:link w:val="Heading1Char"/>
    <w:uiPriority w:val="9"/>
    <w:qFormat/>
    <w:rsid w:val="00BB11A0"/>
    <w:pPr>
      <w:keepNext/>
      <w:keepLines/>
      <w:spacing w:before="240" w:after="0" w:line="360" w:lineRule="auto"/>
      <w:outlineLvl w:val="0"/>
    </w:pPr>
    <w:rPr>
      <w:rFonts w:ascii="Comic Sans MS" w:eastAsiaTheme="majorEastAsia" w:hAnsi="Comic Sans MS"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30A4B"/>
    <w:pPr>
      <w:keepNext/>
      <w:keepLines/>
      <w:spacing w:before="40" w:after="0" w:line="240" w:lineRule="auto"/>
      <w:outlineLvl w:val="1"/>
    </w:pPr>
    <w:rPr>
      <w:rFonts w:asciiTheme="majorHAnsi" w:eastAsiaTheme="majorEastAsia" w:hAnsiTheme="majorHAnsi" w:cstheme="majorBidi"/>
      <w:color w:val="2E74B5" w:themeColor="accent1" w:themeShade="BF"/>
      <w:spacing w:val="5"/>
      <w:kern w:val="28"/>
      <w:sz w:val="26"/>
      <w:szCs w:val="26"/>
    </w:rPr>
  </w:style>
  <w:style w:type="paragraph" w:styleId="Heading3">
    <w:name w:val="heading 3"/>
    <w:basedOn w:val="Normal"/>
    <w:next w:val="Normal"/>
    <w:link w:val="Heading3Char"/>
    <w:qFormat/>
    <w:rsid w:val="00554CF1"/>
    <w:pPr>
      <w:keepNext/>
      <w:spacing w:before="240" w:after="60" w:line="276"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4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409"/>
  </w:style>
  <w:style w:type="paragraph" w:styleId="Footer">
    <w:name w:val="footer"/>
    <w:basedOn w:val="Normal"/>
    <w:link w:val="FooterChar"/>
    <w:uiPriority w:val="99"/>
    <w:unhideWhenUsed/>
    <w:rsid w:val="002A24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409"/>
  </w:style>
  <w:style w:type="character" w:styleId="Hyperlink">
    <w:name w:val="Hyperlink"/>
    <w:basedOn w:val="DefaultParagraphFont"/>
    <w:uiPriority w:val="99"/>
    <w:unhideWhenUsed/>
    <w:rsid w:val="00B74E61"/>
    <w:rPr>
      <w:color w:val="0563C1" w:themeColor="hyperlink"/>
      <w:u w:val="single"/>
    </w:rPr>
  </w:style>
  <w:style w:type="character" w:styleId="FollowedHyperlink">
    <w:name w:val="FollowedHyperlink"/>
    <w:basedOn w:val="DefaultParagraphFont"/>
    <w:uiPriority w:val="99"/>
    <w:semiHidden/>
    <w:unhideWhenUsed/>
    <w:rsid w:val="00983B18"/>
    <w:rPr>
      <w:color w:val="954F72" w:themeColor="followedHyperlink"/>
      <w:u w:val="single"/>
    </w:rPr>
  </w:style>
  <w:style w:type="character" w:customStyle="1" w:styleId="contextualextensionhighlight1">
    <w:name w:val="contextualextensionhighlight1"/>
    <w:basedOn w:val="DefaultParagraphFont"/>
    <w:rsid w:val="00983B18"/>
  </w:style>
  <w:style w:type="paragraph" w:styleId="ListParagraph">
    <w:name w:val="List Paragraph"/>
    <w:basedOn w:val="Normal"/>
    <w:uiPriority w:val="34"/>
    <w:qFormat/>
    <w:rsid w:val="00983B18"/>
    <w:pPr>
      <w:ind w:left="720"/>
      <w:contextualSpacing/>
    </w:pPr>
  </w:style>
  <w:style w:type="paragraph" w:customStyle="1" w:styleId="DefaultText">
    <w:name w:val="Default Text"/>
    <w:basedOn w:val="Normal"/>
    <w:uiPriority w:val="99"/>
    <w:rsid w:val="001B5860"/>
    <w:pPr>
      <w:autoSpaceDE w:val="0"/>
      <w:autoSpaceDN w:val="0"/>
      <w:spacing w:after="0" w:line="240" w:lineRule="auto"/>
    </w:pPr>
    <w:rPr>
      <w:rFonts w:ascii="Times New Roman" w:eastAsiaTheme="minorEastAsia" w:hAnsi="Times New Roman" w:cs="Times New Roman"/>
      <w:sz w:val="24"/>
      <w:szCs w:val="24"/>
    </w:rPr>
  </w:style>
  <w:style w:type="paragraph" w:styleId="DocumentMap">
    <w:name w:val="Document Map"/>
    <w:basedOn w:val="Normal"/>
    <w:link w:val="DocumentMapChar"/>
    <w:uiPriority w:val="99"/>
    <w:semiHidden/>
    <w:unhideWhenUsed/>
    <w:rsid w:val="00B9678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96785"/>
    <w:rPr>
      <w:rFonts w:ascii="Tahoma" w:hAnsi="Tahoma" w:cs="Tahoma"/>
      <w:sz w:val="16"/>
      <w:szCs w:val="16"/>
    </w:rPr>
  </w:style>
  <w:style w:type="paragraph" w:styleId="BalloonText">
    <w:name w:val="Balloon Text"/>
    <w:basedOn w:val="Normal"/>
    <w:link w:val="BalloonTextChar"/>
    <w:uiPriority w:val="99"/>
    <w:semiHidden/>
    <w:unhideWhenUsed/>
    <w:rsid w:val="001A13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1318"/>
    <w:rPr>
      <w:rFonts w:ascii="Segoe UI" w:hAnsi="Segoe UI" w:cs="Segoe UI"/>
      <w:sz w:val="18"/>
      <w:szCs w:val="18"/>
    </w:rPr>
  </w:style>
  <w:style w:type="character" w:customStyle="1" w:styleId="Heading3Char">
    <w:name w:val="Heading 3 Char"/>
    <w:basedOn w:val="DefaultParagraphFont"/>
    <w:link w:val="Heading3"/>
    <w:rsid w:val="00554CF1"/>
    <w:rPr>
      <w:rFonts w:ascii="Arial" w:eastAsia="Times New Roman" w:hAnsi="Arial" w:cs="Arial"/>
      <w:b/>
      <w:bCs/>
      <w:sz w:val="26"/>
      <w:szCs w:val="26"/>
    </w:rPr>
  </w:style>
  <w:style w:type="paragraph" w:styleId="BodyTextIndent2">
    <w:name w:val="Body Text Indent 2"/>
    <w:basedOn w:val="Normal"/>
    <w:link w:val="BodyTextIndent2Char"/>
    <w:rsid w:val="00762EC5"/>
    <w:pPr>
      <w:spacing w:after="120" w:line="276" w:lineRule="auto"/>
      <w:ind w:left="720" w:hanging="720"/>
    </w:pPr>
    <w:rPr>
      <w:rFonts w:ascii="Calibri" w:eastAsia="Times New Roman" w:hAnsi="Calibri" w:cs="Times New Roman"/>
      <w:szCs w:val="20"/>
    </w:rPr>
  </w:style>
  <w:style w:type="character" w:customStyle="1" w:styleId="BodyTextIndent2Char">
    <w:name w:val="Body Text Indent 2 Char"/>
    <w:basedOn w:val="DefaultParagraphFont"/>
    <w:link w:val="BodyTextIndent2"/>
    <w:rsid w:val="00762EC5"/>
    <w:rPr>
      <w:rFonts w:ascii="Calibri" w:eastAsia="Times New Roman" w:hAnsi="Calibri" w:cs="Times New Roman"/>
      <w:szCs w:val="20"/>
    </w:rPr>
  </w:style>
  <w:style w:type="character" w:customStyle="1" w:styleId="Heading1Char">
    <w:name w:val="Heading 1 Char"/>
    <w:basedOn w:val="DefaultParagraphFont"/>
    <w:link w:val="Heading1"/>
    <w:uiPriority w:val="9"/>
    <w:rsid w:val="00BB11A0"/>
    <w:rPr>
      <w:rFonts w:ascii="Comic Sans MS" w:eastAsiaTheme="majorEastAsia" w:hAnsi="Comic Sans MS" w:cstheme="majorBidi"/>
      <w:b/>
      <w:color w:val="2E74B5" w:themeColor="accent1" w:themeShade="BF"/>
      <w:sz w:val="32"/>
      <w:szCs w:val="32"/>
    </w:rPr>
  </w:style>
  <w:style w:type="paragraph" w:styleId="NormalWeb">
    <w:name w:val="Normal (Web)"/>
    <w:basedOn w:val="Normal"/>
    <w:uiPriority w:val="99"/>
    <w:unhideWhenUsed/>
    <w:rsid w:val="00AC1FC3"/>
    <w:pPr>
      <w:spacing w:before="100" w:beforeAutospacing="1" w:after="100" w:afterAutospacing="1" w:line="240" w:lineRule="auto"/>
    </w:pPr>
    <w:rPr>
      <w:rFonts w:ascii="Calibri Light" w:hAnsi="Calibri Light" w:cstheme="majorHAnsi"/>
      <w:color w:val="323E4F" w:themeColor="text2" w:themeShade="BF"/>
      <w:spacing w:val="5"/>
      <w:kern w:val="28"/>
      <w:sz w:val="24"/>
      <w:szCs w:val="52"/>
      <w:lang w:val="en-US"/>
    </w:rPr>
  </w:style>
  <w:style w:type="table" w:styleId="TableGrid">
    <w:name w:val="Table Grid"/>
    <w:basedOn w:val="TableNormal"/>
    <w:uiPriority w:val="39"/>
    <w:rsid w:val="00236063"/>
    <w:pPr>
      <w:spacing w:after="0" w:line="240" w:lineRule="auto"/>
    </w:pPr>
    <w:rPr>
      <w:rFonts w:ascii="Calibri Light" w:hAnsi="Calibri Light" w:cstheme="majorHAnsi"/>
      <w:color w:val="323E4F" w:themeColor="text2" w:themeShade="BF"/>
      <w:spacing w:val="5"/>
      <w:kern w:val="28"/>
      <w:sz w:val="24"/>
      <w:szCs w:val="5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30A4B"/>
    <w:rPr>
      <w:rFonts w:asciiTheme="majorHAnsi" w:eastAsiaTheme="majorEastAsia" w:hAnsiTheme="majorHAnsi" w:cstheme="majorBidi"/>
      <w:color w:val="2E74B5" w:themeColor="accent1" w:themeShade="BF"/>
      <w:spacing w:val="5"/>
      <w:kern w:val="28"/>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591746">
      <w:bodyDiv w:val="1"/>
      <w:marLeft w:val="0"/>
      <w:marRight w:val="0"/>
      <w:marTop w:val="0"/>
      <w:marBottom w:val="0"/>
      <w:divBdr>
        <w:top w:val="none" w:sz="0" w:space="0" w:color="auto"/>
        <w:left w:val="none" w:sz="0" w:space="0" w:color="auto"/>
        <w:bottom w:val="none" w:sz="0" w:space="0" w:color="auto"/>
        <w:right w:val="none" w:sz="0" w:space="0" w:color="auto"/>
      </w:divBdr>
      <w:divsChild>
        <w:div w:id="658001202">
          <w:marLeft w:val="562"/>
          <w:marRight w:val="0"/>
          <w:marTop w:val="0"/>
          <w:marBottom w:val="0"/>
          <w:divBdr>
            <w:top w:val="none" w:sz="0" w:space="0" w:color="auto"/>
            <w:left w:val="none" w:sz="0" w:space="0" w:color="auto"/>
            <w:bottom w:val="none" w:sz="0" w:space="0" w:color="auto"/>
            <w:right w:val="none" w:sz="0" w:space="0" w:color="auto"/>
          </w:divBdr>
        </w:div>
      </w:divsChild>
    </w:div>
    <w:div w:id="389889227">
      <w:bodyDiv w:val="1"/>
      <w:marLeft w:val="0"/>
      <w:marRight w:val="0"/>
      <w:marTop w:val="0"/>
      <w:marBottom w:val="0"/>
      <w:divBdr>
        <w:top w:val="none" w:sz="0" w:space="0" w:color="auto"/>
        <w:left w:val="none" w:sz="0" w:space="0" w:color="auto"/>
        <w:bottom w:val="none" w:sz="0" w:space="0" w:color="auto"/>
        <w:right w:val="none" w:sz="0" w:space="0" w:color="auto"/>
      </w:divBdr>
      <w:divsChild>
        <w:div w:id="571741426">
          <w:marLeft w:val="706"/>
          <w:marRight w:val="0"/>
          <w:marTop w:val="0"/>
          <w:marBottom w:val="0"/>
          <w:divBdr>
            <w:top w:val="none" w:sz="0" w:space="0" w:color="auto"/>
            <w:left w:val="none" w:sz="0" w:space="0" w:color="auto"/>
            <w:bottom w:val="none" w:sz="0" w:space="0" w:color="auto"/>
            <w:right w:val="none" w:sz="0" w:space="0" w:color="auto"/>
          </w:divBdr>
        </w:div>
      </w:divsChild>
    </w:div>
    <w:div w:id="418135933">
      <w:bodyDiv w:val="1"/>
      <w:marLeft w:val="0"/>
      <w:marRight w:val="0"/>
      <w:marTop w:val="0"/>
      <w:marBottom w:val="0"/>
      <w:divBdr>
        <w:top w:val="none" w:sz="0" w:space="0" w:color="auto"/>
        <w:left w:val="none" w:sz="0" w:space="0" w:color="auto"/>
        <w:bottom w:val="none" w:sz="0" w:space="0" w:color="auto"/>
        <w:right w:val="none" w:sz="0" w:space="0" w:color="auto"/>
      </w:divBdr>
      <w:divsChild>
        <w:div w:id="1018578806">
          <w:marLeft w:val="706"/>
          <w:marRight w:val="0"/>
          <w:marTop w:val="0"/>
          <w:marBottom w:val="0"/>
          <w:divBdr>
            <w:top w:val="none" w:sz="0" w:space="0" w:color="auto"/>
            <w:left w:val="none" w:sz="0" w:space="0" w:color="auto"/>
            <w:bottom w:val="none" w:sz="0" w:space="0" w:color="auto"/>
            <w:right w:val="none" w:sz="0" w:space="0" w:color="auto"/>
          </w:divBdr>
        </w:div>
      </w:divsChild>
    </w:div>
    <w:div w:id="889146890">
      <w:bodyDiv w:val="1"/>
      <w:marLeft w:val="0"/>
      <w:marRight w:val="0"/>
      <w:marTop w:val="0"/>
      <w:marBottom w:val="0"/>
      <w:divBdr>
        <w:top w:val="none" w:sz="0" w:space="0" w:color="auto"/>
        <w:left w:val="none" w:sz="0" w:space="0" w:color="auto"/>
        <w:bottom w:val="none" w:sz="0" w:space="0" w:color="auto"/>
        <w:right w:val="none" w:sz="0" w:space="0" w:color="auto"/>
      </w:divBdr>
      <w:divsChild>
        <w:div w:id="80681318">
          <w:marLeft w:val="360"/>
          <w:marRight w:val="0"/>
          <w:marTop w:val="200"/>
          <w:marBottom w:val="0"/>
          <w:divBdr>
            <w:top w:val="none" w:sz="0" w:space="0" w:color="auto"/>
            <w:left w:val="none" w:sz="0" w:space="0" w:color="auto"/>
            <w:bottom w:val="none" w:sz="0" w:space="0" w:color="auto"/>
            <w:right w:val="none" w:sz="0" w:space="0" w:color="auto"/>
          </w:divBdr>
        </w:div>
        <w:div w:id="95365534">
          <w:marLeft w:val="360"/>
          <w:marRight w:val="0"/>
          <w:marTop w:val="200"/>
          <w:marBottom w:val="0"/>
          <w:divBdr>
            <w:top w:val="none" w:sz="0" w:space="0" w:color="auto"/>
            <w:left w:val="none" w:sz="0" w:space="0" w:color="auto"/>
            <w:bottom w:val="none" w:sz="0" w:space="0" w:color="auto"/>
            <w:right w:val="none" w:sz="0" w:space="0" w:color="auto"/>
          </w:divBdr>
        </w:div>
        <w:div w:id="2100177945">
          <w:marLeft w:val="360"/>
          <w:marRight w:val="0"/>
          <w:marTop w:val="200"/>
          <w:marBottom w:val="0"/>
          <w:divBdr>
            <w:top w:val="none" w:sz="0" w:space="0" w:color="auto"/>
            <w:left w:val="none" w:sz="0" w:space="0" w:color="auto"/>
            <w:bottom w:val="none" w:sz="0" w:space="0" w:color="auto"/>
            <w:right w:val="none" w:sz="0" w:space="0" w:color="auto"/>
          </w:divBdr>
        </w:div>
        <w:div w:id="1137141145">
          <w:marLeft w:val="360"/>
          <w:marRight w:val="0"/>
          <w:marTop w:val="200"/>
          <w:marBottom w:val="0"/>
          <w:divBdr>
            <w:top w:val="none" w:sz="0" w:space="0" w:color="auto"/>
            <w:left w:val="none" w:sz="0" w:space="0" w:color="auto"/>
            <w:bottom w:val="none" w:sz="0" w:space="0" w:color="auto"/>
            <w:right w:val="none" w:sz="0" w:space="0" w:color="auto"/>
          </w:divBdr>
        </w:div>
        <w:div w:id="349138443">
          <w:marLeft w:val="360"/>
          <w:marRight w:val="0"/>
          <w:marTop w:val="200"/>
          <w:marBottom w:val="0"/>
          <w:divBdr>
            <w:top w:val="none" w:sz="0" w:space="0" w:color="auto"/>
            <w:left w:val="none" w:sz="0" w:space="0" w:color="auto"/>
            <w:bottom w:val="none" w:sz="0" w:space="0" w:color="auto"/>
            <w:right w:val="none" w:sz="0" w:space="0" w:color="auto"/>
          </w:divBdr>
        </w:div>
      </w:divsChild>
    </w:div>
    <w:div w:id="1016495153">
      <w:bodyDiv w:val="1"/>
      <w:marLeft w:val="0"/>
      <w:marRight w:val="0"/>
      <w:marTop w:val="0"/>
      <w:marBottom w:val="0"/>
      <w:divBdr>
        <w:top w:val="none" w:sz="0" w:space="0" w:color="auto"/>
        <w:left w:val="none" w:sz="0" w:space="0" w:color="auto"/>
        <w:bottom w:val="none" w:sz="0" w:space="0" w:color="auto"/>
        <w:right w:val="none" w:sz="0" w:space="0" w:color="auto"/>
      </w:divBdr>
      <w:divsChild>
        <w:div w:id="926694588">
          <w:marLeft w:val="446"/>
          <w:marRight w:val="0"/>
          <w:marTop w:val="200"/>
          <w:marBottom w:val="0"/>
          <w:divBdr>
            <w:top w:val="none" w:sz="0" w:space="0" w:color="auto"/>
            <w:left w:val="none" w:sz="0" w:space="0" w:color="auto"/>
            <w:bottom w:val="none" w:sz="0" w:space="0" w:color="auto"/>
            <w:right w:val="none" w:sz="0" w:space="0" w:color="auto"/>
          </w:divBdr>
        </w:div>
        <w:div w:id="1670861967">
          <w:marLeft w:val="446"/>
          <w:marRight w:val="0"/>
          <w:marTop w:val="200"/>
          <w:marBottom w:val="0"/>
          <w:divBdr>
            <w:top w:val="none" w:sz="0" w:space="0" w:color="auto"/>
            <w:left w:val="none" w:sz="0" w:space="0" w:color="auto"/>
            <w:bottom w:val="none" w:sz="0" w:space="0" w:color="auto"/>
            <w:right w:val="none" w:sz="0" w:space="0" w:color="auto"/>
          </w:divBdr>
        </w:div>
        <w:div w:id="1559129728">
          <w:marLeft w:val="446"/>
          <w:marRight w:val="0"/>
          <w:marTop w:val="200"/>
          <w:marBottom w:val="0"/>
          <w:divBdr>
            <w:top w:val="none" w:sz="0" w:space="0" w:color="auto"/>
            <w:left w:val="none" w:sz="0" w:space="0" w:color="auto"/>
            <w:bottom w:val="none" w:sz="0" w:space="0" w:color="auto"/>
            <w:right w:val="none" w:sz="0" w:space="0" w:color="auto"/>
          </w:divBdr>
        </w:div>
        <w:div w:id="1514346115">
          <w:marLeft w:val="446"/>
          <w:marRight w:val="0"/>
          <w:marTop w:val="200"/>
          <w:marBottom w:val="0"/>
          <w:divBdr>
            <w:top w:val="none" w:sz="0" w:space="0" w:color="auto"/>
            <w:left w:val="none" w:sz="0" w:space="0" w:color="auto"/>
            <w:bottom w:val="none" w:sz="0" w:space="0" w:color="auto"/>
            <w:right w:val="none" w:sz="0" w:space="0" w:color="auto"/>
          </w:divBdr>
        </w:div>
        <w:div w:id="2060547258">
          <w:marLeft w:val="446"/>
          <w:marRight w:val="0"/>
          <w:marTop w:val="200"/>
          <w:marBottom w:val="0"/>
          <w:divBdr>
            <w:top w:val="none" w:sz="0" w:space="0" w:color="auto"/>
            <w:left w:val="none" w:sz="0" w:space="0" w:color="auto"/>
            <w:bottom w:val="none" w:sz="0" w:space="0" w:color="auto"/>
            <w:right w:val="none" w:sz="0" w:space="0" w:color="auto"/>
          </w:divBdr>
        </w:div>
      </w:divsChild>
    </w:div>
    <w:div w:id="1056201093">
      <w:bodyDiv w:val="1"/>
      <w:marLeft w:val="0"/>
      <w:marRight w:val="0"/>
      <w:marTop w:val="0"/>
      <w:marBottom w:val="0"/>
      <w:divBdr>
        <w:top w:val="none" w:sz="0" w:space="0" w:color="auto"/>
        <w:left w:val="none" w:sz="0" w:space="0" w:color="auto"/>
        <w:bottom w:val="none" w:sz="0" w:space="0" w:color="auto"/>
        <w:right w:val="none" w:sz="0" w:space="0" w:color="auto"/>
      </w:divBdr>
      <w:divsChild>
        <w:div w:id="864099644">
          <w:marLeft w:val="446"/>
          <w:marRight w:val="0"/>
          <w:marTop w:val="200"/>
          <w:marBottom w:val="0"/>
          <w:divBdr>
            <w:top w:val="none" w:sz="0" w:space="0" w:color="auto"/>
            <w:left w:val="none" w:sz="0" w:space="0" w:color="auto"/>
            <w:bottom w:val="none" w:sz="0" w:space="0" w:color="auto"/>
            <w:right w:val="none" w:sz="0" w:space="0" w:color="auto"/>
          </w:divBdr>
        </w:div>
        <w:div w:id="1919098538">
          <w:marLeft w:val="446"/>
          <w:marRight w:val="0"/>
          <w:marTop w:val="200"/>
          <w:marBottom w:val="0"/>
          <w:divBdr>
            <w:top w:val="none" w:sz="0" w:space="0" w:color="auto"/>
            <w:left w:val="none" w:sz="0" w:space="0" w:color="auto"/>
            <w:bottom w:val="none" w:sz="0" w:space="0" w:color="auto"/>
            <w:right w:val="none" w:sz="0" w:space="0" w:color="auto"/>
          </w:divBdr>
        </w:div>
        <w:div w:id="1567061454">
          <w:marLeft w:val="446"/>
          <w:marRight w:val="0"/>
          <w:marTop w:val="200"/>
          <w:marBottom w:val="0"/>
          <w:divBdr>
            <w:top w:val="none" w:sz="0" w:space="0" w:color="auto"/>
            <w:left w:val="none" w:sz="0" w:space="0" w:color="auto"/>
            <w:bottom w:val="none" w:sz="0" w:space="0" w:color="auto"/>
            <w:right w:val="none" w:sz="0" w:space="0" w:color="auto"/>
          </w:divBdr>
        </w:div>
        <w:div w:id="207298667">
          <w:marLeft w:val="446"/>
          <w:marRight w:val="0"/>
          <w:marTop w:val="200"/>
          <w:marBottom w:val="0"/>
          <w:divBdr>
            <w:top w:val="none" w:sz="0" w:space="0" w:color="auto"/>
            <w:left w:val="none" w:sz="0" w:space="0" w:color="auto"/>
            <w:bottom w:val="none" w:sz="0" w:space="0" w:color="auto"/>
            <w:right w:val="none" w:sz="0" w:space="0" w:color="auto"/>
          </w:divBdr>
        </w:div>
        <w:div w:id="1472752396">
          <w:marLeft w:val="446"/>
          <w:marRight w:val="0"/>
          <w:marTop w:val="200"/>
          <w:marBottom w:val="0"/>
          <w:divBdr>
            <w:top w:val="none" w:sz="0" w:space="0" w:color="auto"/>
            <w:left w:val="none" w:sz="0" w:space="0" w:color="auto"/>
            <w:bottom w:val="none" w:sz="0" w:space="0" w:color="auto"/>
            <w:right w:val="none" w:sz="0" w:space="0" w:color="auto"/>
          </w:divBdr>
        </w:div>
        <w:div w:id="499741038">
          <w:marLeft w:val="446"/>
          <w:marRight w:val="0"/>
          <w:marTop w:val="200"/>
          <w:marBottom w:val="0"/>
          <w:divBdr>
            <w:top w:val="none" w:sz="0" w:space="0" w:color="auto"/>
            <w:left w:val="none" w:sz="0" w:space="0" w:color="auto"/>
            <w:bottom w:val="none" w:sz="0" w:space="0" w:color="auto"/>
            <w:right w:val="none" w:sz="0" w:space="0" w:color="auto"/>
          </w:divBdr>
        </w:div>
      </w:divsChild>
    </w:div>
    <w:div w:id="1547912131">
      <w:bodyDiv w:val="1"/>
      <w:marLeft w:val="0"/>
      <w:marRight w:val="0"/>
      <w:marTop w:val="0"/>
      <w:marBottom w:val="0"/>
      <w:divBdr>
        <w:top w:val="none" w:sz="0" w:space="0" w:color="auto"/>
        <w:left w:val="none" w:sz="0" w:space="0" w:color="auto"/>
        <w:bottom w:val="none" w:sz="0" w:space="0" w:color="auto"/>
        <w:right w:val="none" w:sz="0" w:space="0" w:color="auto"/>
      </w:divBdr>
      <w:divsChild>
        <w:div w:id="1399592759">
          <w:marLeft w:val="360"/>
          <w:marRight w:val="0"/>
          <w:marTop w:val="200"/>
          <w:marBottom w:val="0"/>
          <w:divBdr>
            <w:top w:val="none" w:sz="0" w:space="0" w:color="auto"/>
            <w:left w:val="none" w:sz="0" w:space="0" w:color="auto"/>
            <w:bottom w:val="none" w:sz="0" w:space="0" w:color="auto"/>
            <w:right w:val="none" w:sz="0" w:space="0" w:color="auto"/>
          </w:divBdr>
        </w:div>
        <w:div w:id="1519464974">
          <w:marLeft w:val="360"/>
          <w:marRight w:val="0"/>
          <w:marTop w:val="200"/>
          <w:marBottom w:val="0"/>
          <w:divBdr>
            <w:top w:val="none" w:sz="0" w:space="0" w:color="auto"/>
            <w:left w:val="none" w:sz="0" w:space="0" w:color="auto"/>
            <w:bottom w:val="none" w:sz="0" w:space="0" w:color="auto"/>
            <w:right w:val="none" w:sz="0" w:space="0" w:color="auto"/>
          </w:divBdr>
        </w:div>
        <w:div w:id="1379208113">
          <w:marLeft w:val="360"/>
          <w:marRight w:val="0"/>
          <w:marTop w:val="200"/>
          <w:marBottom w:val="0"/>
          <w:divBdr>
            <w:top w:val="none" w:sz="0" w:space="0" w:color="auto"/>
            <w:left w:val="none" w:sz="0" w:space="0" w:color="auto"/>
            <w:bottom w:val="none" w:sz="0" w:space="0" w:color="auto"/>
            <w:right w:val="none" w:sz="0" w:space="0" w:color="auto"/>
          </w:divBdr>
        </w:div>
        <w:div w:id="133644546">
          <w:marLeft w:val="360"/>
          <w:marRight w:val="0"/>
          <w:marTop w:val="200"/>
          <w:marBottom w:val="0"/>
          <w:divBdr>
            <w:top w:val="none" w:sz="0" w:space="0" w:color="auto"/>
            <w:left w:val="none" w:sz="0" w:space="0" w:color="auto"/>
            <w:bottom w:val="none" w:sz="0" w:space="0" w:color="auto"/>
            <w:right w:val="none" w:sz="0" w:space="0" w:color="auto"/>
          </w:divBdr>
        </w:div>
        <w:div w:id="30632562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xample-trustees-annual-reports-and-accounts-for-charit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charities-and-risk-management-cc2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managing-financial-difficulties-insolvency-in-charities-cc1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574E48FB25BE4ABD5CEF12A3917994" ma:contentTypeVersion="18" ma:contentTypeDescription="Create a new document." ma:contentTypeScope="" ma:versionID="fdc2d67d572aa87793a2d5c482ae9003">
  <xsd:schema xmlns:xsd="http://www.w3.org/2001/XMLSchema" xmlns:xs="http://www.w3.org/2001/XMLSchema" xmlns:p="http://schemas.microsoft.com/office/2006/metadata/properties" xmlns:ns2="45e8b649-df44-47e9-9982-431d06302f15" xmlns:ns3="28527b11-be97-48e8-9300-6e22a037a5ed" targetNamespace="http://schemas.microsoft.com/office/2006/metadata/properties" ma:root="true" ma:fieldsID="23b3bc8f0569d5c5674fdf09cb8f42e3" ns2:_="" ns3:_="">
    <xsd:import namespace="45e8b649-df44-47e9-9982-431d06302f15"/>
    <xsd:import namespace="28527b11-be97-48e8-9300-6e22a037a5e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8b649-df44-47e9-9982-431d06302f1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568a8a9b-84f1-4927-8d19-1d1284a4957d}" ma:internalName="TaxCatchAll" ma:showField="CatchAllData" ma:web="45e8b649-df44-47e9-9982-431d06302f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8527b11-be97-48e8-9300-6e22a037a5e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6115b28-7241-48a8-8184-4b57be34633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45e8b649-df44-47e9-9982-431d06302f15" xsi:nil="true"/>
    <lcf76f155ced4ddcb4097134ff3c332f xmlns="28527b11-be97-48e8-9300-6e22a037a5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B23523-4687-4C29-8E4A-F51660847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e8b649-df44-47e9-9982-431d06302f15"/>
    <ds:schemaRef ds:uri="28527b11-be97-48e8-9300-6e22a037a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24EAB4-5B84-41FE-A1D8-565A086C93FC}">
  <ds:schemaRefs>
    <ds:schemaRef ds:uri="http://schemas.microsoft.com/sharepoint/v3/contenttype/forms"/>
  </ds:schemaRefs>
</ds:datastoreItem>
</file>

<file path=customXml/itemProps3.xml><?xml version="1.0" encoding="utf-8"?>
<ds:datastoreItem xmlns:ds="http://schemas.openxmlformats.org/officeDocument/2006/customXml" ds:itemID="{A61A7851-A735-4A3C-9F6A-30D7E7E71EB7}">
  <ds:schemaRefs>
    <ds:schemaRef ds:uri="http://schemas.openxmlformats.org/officeDocument/2006/bibliography"/>
  </ds:schemaRefs>
</ds:datastoreItem>
</file>

<file path=customXml/itemProps4.xml><?xml version="1.0" encoding="utf-8"?>
<ds:datastoreItem xmlns:ds="http://schemas.openxmlformats.org/officeDocument/2006/customXml" ds:itemID="{9E860C58-16B7-4E7B-B780-2AEC683BBAF4}">
  <ds:schemaRefs>
    <ds:schemaRef ds:uri="http://schemas.microsoft.com/office/2006/metadata/properties"/>
    <ds:schemaRef ds:uri="http://schemas.microsoft.com/office/infopath/2007/PartnerControls"/>
    <ds:schemaRef ds:uri="45e8b649-df44-47e9-9982-431d06302f15"/>
    <ds:schemaRef ds:uri="28527b11-be97-48e8-9300-6e22a037a5ed"/>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6</Pages>
  <Words>1748</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CMAT</Company>
  <LinksUpToDate>false</LinksUpToDate>
  <CharactersWithSpaces>11695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Arbelaez</dc:creator>
  <cp:lastModifiedBy>Jon Kenny</cp:lastModifiedBy>
  <cp:revision>28</cp:revision>
  <dcterms:created xsi:type="dcterms:W3CDTF">2025-10-21T12:27:00Z</dcterms:created>
  <dcterms:modified xsi:type="dcterms:W3CDTF">2025-10-21T17:26:00Z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0x0101000A574E48FB25BE4ABD5CEF12A3917994</vt:lpwstr>
  </property>
  <property fmtid="{D5CDD505-2E9C-101B-9397-08002B2CF9AE}" pid="3" name="MediaServiceImageTags">
    <vt:lpwstr/>
  </property>
</Properties>
</file>